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7CA00" w14:textId="522F648A" w:rsidR="00E613DF" w:rsidRPr="00E613DF" w:rsidRDefault="00CA3878" w:rsidP="00E613DF">
      <w:pPr>
        <w:jc w:val="center"/>
        <w:rPr>
          <w:rFonts w:ascii="Times New Roman" w:hAnsi="Times New Roman"/>
          <w:b/>
          <w:sz w:val="28"/>
          <w:szCs w:val="28"/>
        </w:rPr>
      </w:pPr>
      <w:r>
        <w:rPr>
          <w:rFonts w:ascii="Times New Roman" w:hAnsi="Times New Roman"/>
          <w:b/>
          <w:sz w:val="28"/>
          <w:szCs w:val="28"/>
        </w:rPr>
        <w:t>Государственное казённое о</w:t>
      </w:r>
      <w:r w:rsidR="00E613DF" w:rsidRPr="00E613DF">
        <w:rPr>
          <w:rFonts w:ascii="Times New Roman" w:hAnsi="Times New Roman"/>
          <w:b/>
          <w:sz w:val="28"/>
          <w:szCs w:val="28"/>
        </w:rPr>
        <w:t xml:space="preserve">бщеобразовательное учреждение РД </w:t>
      </w:r>
      <w:r w:rsidR="00E613DF" w:rsidRPr="00E613DF">
        <w:rPr>
          <w:rFonts w:ascii="Times New Roman" w:hAnsi="Times New Roman"/>
          <w:b/>
          <w:sz w:val="28"/>
          <w:szCs w:val="28"/>
        </w:rPr>
        <w:br/>
        <w:t>“Средняя общеобразовательная школа Ботлихского района”</w:t>
      </w:r>
    </w:p>
    <w:p w14:paraId="566D2AFB" w14:textId="4E39F9A2" w:rsidR="00E613DF" w:rsidRDefault="00CA3878" w:rsidP="00CA3878">
      <w:pPr>
        <w:ind w:left="6237"/>
        <w:jc w:val="right"/>
        <w:rPr>
          <w:rFonts w:ascii="Times New Roman" w:hAnsi="Times New Roman"/>
          <w:sz w:val="28"/>
          <w:szCs w:val="28"/>
        </w:rPr>
      </w:pPr>
      <w:r>
        <w:rPr>
          <w:rFonts w:ascii="Times New Roman" w:hAnsi="Times New Roman"/>
          <w:sz w:val="28"/>
          <w:szCs w:val="28"/>
        </w:rPr>
        <w:t>Утверждаю:</w:t>
      </w:r>
    </w:p>
    <w:p w14:paraId="212A8A14" w14:textId="39A84E0E" w:rsidR="00CA3878" w:rsidRDefault="00CA3878" w:rsidP="00CA3878">
      <w:pPr>
        <w:ind w:left="6237"/>
        <w:jc w:val="right"/>
        <w:rPr>
          <w:rFonts w:ascii="Times New Roman" w:hAnsi="Times New Roman"/>
          <w:sz w:val="28"/>
          <w:szCs w:val="28"/>
        </w:rPr>
      </w:pPr>
      <w:r>
        <w:rPr>
          <w:rFonts w:ascii="Times New Roman" w:hAnsi="Times New Roman"/>
          <w:sz w:val="28"/>
          <w:szCs w:val="28"/>
        </w:rPr>
        <w:t>Ио директора ___________Саадулаева И.С</w:t>
      </w:r>
    </w:p>
    <w:p w14:paraId="08C74A34" w14:textId="72BA1425" w:rsidR="00CA3878" w:rsidRDefault="00CA3878" w:rsidP="00CA3878">
      <w:pPr>
        <w:ind w:left="6237"/>
        <w:jc w:val="right"/>
        <w:rPr>
          <w:rFonts w:ascii="Times New Roman" w:hAnsi="Times New Roman"/>
          <w:sz w:val="28"/>
          <w:szCs w:val="28"/>
        </w:rPr>
      </w:pPr>
      <w:r>
        <w:rPr>
          <w:rFonts w:ascii="Times New Roman" w:hAnsi="Times New Roman"/>
          <w:sz w:val="28"/>
          <w:szCs w:val="28"/>
        </w:rPr>
        <w:t>01.09.2020</w:t>
      </w:r>
      <w:bookmarkStart w:id="0" w:name="_GoBack"/>
      <w:bookmarkEnd w:id="0"/>
    </w:p>
    <w:p w14:paraId="3516B5E0" w14:textId="77777777" w:rsidR="00E613DF" w:rsidRDefault="00E613DF" w:rsidP="00E613DF">
      <w:pPr>
        <w:ind w:left="5670"/>
        <w:rPr>
          <w:rFonts w:ascii="Times New Roman" w:hAnsi="Times New Roman"/>
        </w:rPr>
      </w:pPr>
    </w:p>
    <w:p w14:paraId="434C3249" w14:textId="77777777" w:rsidR="00E613DF" w:rsidRDefault="00E613DF" w:rsidP="00E613DF">
      <w:pPr>
        <w:ind w:left="5670"/>
        <w:rPr>
          <w:rFonts w:ascii="Times New Roman" w:hAnsi="Times New Roman"/>
        </w:rPr>
      </w:pPr>
    </w:p>
    <w:p w14:paraId="5D31E12D" w14:textId="77777777" w:rsidR="00E613DF" w:rsidRDefault="00E613DF" w:rsidP="00E613DF">
      <w:pPr>
        <w:rPr>
          <w:rFonts w:ascii="Times New Roman" w:hAnsi="Times New Roman"/>
        </w:rPr>
      </w:pPr>
    </w:p>
    <w:p w14:paraId="5D986033" w14:textId="77777777" w:rsidR="00E613DF" w:rsidRDefault="00E613DF" w:rsidP="00E613DF">
      <w:pPr>
        <w:jc w:val="center"/>
        <w:rPr>
          <w:rFonts w:ascii="Times New Roman" w:hAnsi="Times New Roman"/>
          <w:b/>
          <w:sz w:val="36"/>
          <w:szCs w:val="36"/>
        </w:rPr>
      </w:pPr>
    </w:p>
    <w:p w14:paraId="39AF7119" w14:textId="77777777" w:rsidR="00E613DF" w:rsidRDefault="00E613DF" w:rsidP="00E613DF">
      <w:pPr>
        <w:jc w:val="center"/>
        <w:rPr>
          <w:rFonts w:ascii="Times New Roman" w:hAnsi="Times New Roman"/>
          <w:b/>
          <w:sz w:val="36"/>
          <w:szCs w:val="36"/>
        </w:rPr>
      </w:pPr>
    </w:p>
    <w:p w14:paraId="1A92AD7E" w14:textId="77777777" w:rsidR="00E613DF" w:rsidRDefault="00E613DF" w:rsidP="00E613DF">
      <w:pPr>
        <w:jc w:val="center"/>
        <w:rPr>
          <w:rFonts w:ascii="Times New Roman" w:hAnsi="Times New Roman"/>
          <w:b/>
          <w:sz w:val="36"/>
          <w:szCs w:val="36"/>
        </w:rPr>
      </w:pPr>
      <w:r>
        <w:rPr>
          <w:rFonts w:ascii="Times New Roman" w:hAnsi="Times New Roman"/>
          <w:b/>
          <w:sz w:val="36"/>
          <w:szCs w:val="36"/>
        </w:rPr>
        <w:t xml:space="preserve">РАБОЧАЯ ПРОГРАММА </w:t>
      </w:r>
    </w:p>
    <w:p w14:paraId="0B4A7DB1" w14:textId="0F5801F3" w:rsidR="00E613DF" w:rsidRDefault="00E613DF" w:rsidP="00E613DF">
      <w:pPr>
        <w:jc w:val="center"/>
        <w:rPr>
          <w:rFonts w:ascii="Times New Roman" w:hAnsi="Times New Roman"/>
          <w:b/>
          <w:sz w:val="36"/>
          <w:szCs w:val="36"/>
        </w:rPr>
      </w:pPr>
      <w:r>
        <w:rPr>
          <w:rFonts w:ascii="Times New Roman" w:hAnsi="Times New Roman"/>
          <w:b/>
          <w:sz w:val="36"/>
          <w:szCs w:val="36"/>
        </w:rPr>
        <w:t>ВНЕУРОЧНОЙ ДЕЯТЕЛЬНОСТИ</w:t>
      </w:r>
    </w:p>
    <w:p w14:paraId="3E4F82D9" w14:textId="77777777" w:rsidR="00E613DF" w:rsidRPr="00E613DF" w:rsidRDefault="00E613DF" w:rsidP="00E613DF">
      <w:pPr>
        <w:jc w:val="center"/>
        <w:rPr>
          <w:rFonts w:ascii="Times New Roman" w:hAnsi="Times New Roman"/>
          <w:b/>
          <w:sz w:val="36"/>
          <w:szCs w:val="36"/>
        </w:rPr>
      </w:pPr>
    </w:p>
    <w:p w14:paraId="43C4B0A3" w14:textId="7CD4EB68" w:rsidR="00E613DF" w:rsidRDefault="00E613DF" w:rsidP="00E613DF">
      <w:pPr>
        <w:spacing w:line="360" w:lineRule="auto"/>
        <w:rPr>
          <w:rFonts w:ascii="Times New Roman" w:hAnsi="Times New Roman"/>
          <w:sz w:val="28"/>
          <w:szCs w:val="28"/>
        </w:rPr>
      </w:pPr>
      <w:r>
        <w:rPr>
          <w:rFonts w:ascii="Times New Roman" w:hAnsi="Times New Roman"/>
          <w:sz w:val="28"/>
          <w:szCs w:val="28"/>
        </w:rPr>
        <w:t>Ур</w:t>
      </w:r>
      <w:r>
        <w:rPr>
          <w:rFonts w:ascii="Times New Roman" w:hAnsi="Times New Roman"/>
          <w:sz w:val="28"/>
          <w:szCs w:val="28"/>
        </w:rPr>
        <w:t>овень общего образования</w:t>
      </w:r>
    </w:p>
    <w:p w14:paraId="6BB9460A" w14:textId="40AEC13A" w:rsidR="00E613DF" w:rsidRDefault="00E613DF" w:rsidP="00E613DF">
      <w:pPr>
        <w:spacing w:line="360" w:lineRule="auto"/>
        <w:rPr>
          <w:rFonts w:ascii="Times New Roman" w:hAnsi="Times New Roman"/>
          <w:b/>
          <w:i/>
          <w:sz w:val="28"/>
          <w:szCs w:val="28"/>
          <w:u w:val="single"/>
        </w:rPr>
      </w:pPr>
      <w:r>
        <w:rPr>
          <w:rFonts w:ascii="Times New Roman" w:hAnsi="Times New Roman"/>
          <w:b/>
          <w:i/>
          <w:sz w:val="28"/>
          <w:szCs w:val="28"/>
          <w:u w:val="single"/>
        </w:rPr>
        <w:t>основное  общее  образование 5</w:t>
      </w:r>
      <w:r>
        <w:rPr>
          <w:rFonts w:ascii="Times New Roman" w:hAnsi="Times New Roman"/>
          <w:b/>
          <w:i/>
          <w:sz w:val="28"/>
          <w:szCs w:val="28"/>
          <w:u w:val="single"/>
        </w:rPr>
        <w:t>-9 класс</w:t>
      </w:r>
      <w:r>
        <w:rPr>
          <w:rFonts w:ascii="Times New Roman" w:hAnsi="Times New Roman"/>
          <w:b/>
          <w:i/>
          <w:sz w:val="28"/>
          <w:szCs w:val="28"/>
          <w:u w:val="single"/>
        </w:rPr>
        <w:t>ы</w:t>
      </w:r>
    </w:p>
    <w:p w14:paraId="56780DC0" w14:textId="726ECDD7" w:rsidR="00E613DF" w:rsidRPr="00E613DF" w:rsidRDefault="00E613DF" w:rsidP="00E613DF">
      <w:pPr>
        <w:spacing w:line="360" w:lineRule="auto"/>
        <w:rPr>
          <w:rFonts w:ascii="Times New Roman" w:hAnsi="Times New Roman"/>
          <w:sz w:val="28"/>
          <w:szCs w:val="28"/>
        </w:rPr>
      </w:pPr>
      <w:r>
        <w:rPr>
          <w:rFonts w:ascii="Times New Roman" w:hAnsi="Times New Roman"/>
          <w:sz w:val="28"/>
          <w:szCs w:val="28"/>
        </w:rPr>
        <w:t xml:space="preserve">Учитель </w:t>
      </w:r>
      <w:r>
        <w:rPr>
          <w:rFonts w:ascii="Times New Roman" w:hAnsi="Times New Roman"/>
          <w:b/>
          <w:i/>
          <w:sz w:val="28"/>
          <w:szCs w:val="28"/>
          <w:u w:val="single"/>
        </w:rPr>
        <w:t>Сагитов Хасулбег Залумханович</w:t>
      </w:r>
    </w:p>
    <w:p w14:paraId="28D9F036" w14:textId="0B5B81D2" w:rsidR="00E613DF" w:rsidRDefault="00E613DF" w:rsidP="00E613DF">
      <w:pPr>
        <w:tabs>
          <w:tab w:val="left" w:pos="851"/>
        </w:tabs>
        <w:rPr>
          <w:rFonts w:ascii="Times New Roman" w:eastAsia="Calibri" w:hAnsi="Times New Roman" w:cs="Times New Roman"/>
          <w:b/>
        </w:rPr>
      </w:pPr>
    </w:p>
    <w:p w14:paraId="13523F45" w14:textId="77777777" w:rsidR="00E613DF" w:rsidRDefault="00E613DF" w:rsidP="003654EA">
      <w:pPr>
        <w:tabs>
          <w:tab w:val="left" w:pos="851"/>
        </w:tabs>
        <w:jc w:val="center"/>
        <w:rPr>
          <w:rFonts w:ascii="Times New Roman" w:eastAsia="Calibri" w:hAnsi="Times New Roman" w:cs="Times New Roman"/>
          <w:b/>
        </w:rPr>
      </w:pPr>
    </w:p>
    <w:p w14:paraId="6CC6274A" w14:textId="5FF023EB" w:rsidR="003654EA" w:rsidRPr="00166E71" w:rsidRDefault="00E613DF" w:rsidP="003654EA">
      <w:pPr>
        <w:tabs>
          <w:tab w:val="left" w:pos="851"/>
        </w:tabs>
        <w:jc w:val="center"/>
        <w:rPr>
          <w:rFonts w:ascii="Times New Roman" w:eastAsia="Calibri" w:hAnsi="Times New Roman" w:cs="Times New Roman"/>
          <w:b/>
        </w:rPr>
      </w:pPr>
      <w:r>
        <w:rPr>
          <w:rFonts w:ascii="Times New Roman" w:eastAsia="Calibri" w:hAnsi="Times New Roman" w:cs="Times New Roman"/>
          <w:b/>
        </w:rPr>
        <w:t>2020-2021</w:t>
      </w:r>
    </w:p>
    <w:p w14:paraId="08DE38CC" w14:textId="77777777" w:rsidR="003654EA" w:rsidRPr="00B313D5" w:rsidRDefault="003654EA" w:rsidP="003654EA">
      <w:pPr>
        <w:tabs>
          <w:tab w:val="left" w:pos="851"/>
        </w:tabs>
        <w:jc w:val="center"/>
        <w:rPr>
          <w:rFonts w:ascii="Times New Roman" w:eastAsia="Calibri" w:hAnsi="Times New Roman" w:cs="Times New Roman"/>
          <w:b/>
          <w:sz w:val="28"/>
          <w:szCs w:val="28"/>
        </w:rPr>
      </w:pPr>
    </w:p>
    <w:p w14:paraId="5035A7C6" w14:textId="2F5AF366" w:rsidR="003654EA" w:rsidRPr="00B313D5" w:rsidRDefault="003654EA" w:rsidP="003654EA">
      <w:pPr>
        <w:tabs>
          <w:tab w:val="left" w:pos="851"/>
        </w:tabs>
        <w:jc w:val="center"/>
        <w:rPr>
          <w:rFonts w:ascii="Times New Roman" w:eastAsia="Calibri" w:hAnsi="Times New Roman" w:cs="Times New Roman"/>
          <w:b/>
          <w:sz w:val="28"/>
          <w:szCs w:val="28"/>
        </w:rPr>
      </w:pPr>
      <w:r w:rsidRPr="00B313D5">
        <w:rPr>
          <w:rFonts w:ascii="Times New Roman" w:eastAsia="Courier New" w:hAnsi="Times New Roman" w:cs="Times New Roman"/>
          <w:b/>
          <w:bCs/>
          <w:color w:val="000000"/>
          <w:sz w:val="28"/>
          <w:szCs w:val="28"/>
          <w:lang w:eastAsia="ru-RU" w:bidi="ru-RU"/>
        </w:rPr>
        <w:t>«</w:t>
      </w:r>
      <w:r w:rsidRPr="003654EA">
        <w:rPr>
          <w:rStyle w:val="2"/>
          <w:rFonts w:eastAsia="Courier New"/>
          <w:sz w:val="36"/>
          <w:szCs w:val="36"/>
        </w:rPr>
        <w:t>Н</w:t>
      </w:r>
      <w:r>
        <w:rPr>
          <w:rStyle w:val="2"/>
          <w:rFonts w:eastAsia="Courier New"/>
          <w:sz w:val="36"/>
          <w:szCs w:val="36"/>
        </w:rPr>
        <w:t>астольный теннис</w:t>
      </w:r>
      <w:r w:rsidRPr="00B313D5">
        <w:rPr>
          <w:rFonts w:ascii="Times New Roman" w:eastAsia="Courier New" w:hAnsi="Times New Roman" w:cs="Times New Roman"/>
          <w:b/>
          <w:bCs/>
          <w:color w:val="000000"/>
          <w:sz w:val="28"/>
          <w:szCs w:val="28"/>
          <w:lang w:eastAsia="ru-RU" w:bidi="ru-RU"/>
        </w:rPr>
        <w:t>»</w:t>
      </w:r>
    </w:p>
    <w:p w14:paraId="35724394" w14:textId="77777777" w:rsidR="003654EA" w:rsidRDefault="003654EA" w:rsidP="003654EA">
      <w:pPr>
        <w:jc w:val="center"/>
        <w:rPr>
          <w:rFonts w:ascii="Times New Roman" w:hAnsi="Times New Roman" w:cs="Times New Roman"/>
          <w:b/>
          <w:sz w:val="28"/>
          <w:szCs w:val="28"/>
        </w:rPr>
      </w:pPr>
    </w:p>
    <w:p w14:paraId="7B9746C6" w14:textId="0AA1D23B" w:rsidR="003654EA" w:rsidRPr="002269D8" w:rsidRDefault="003654EA" w:rsidP="003654EA">
      <w:pPr>
        <w:jc w:val="center"/>
        <w:rPr>
          <w:rFonts w:ascii="Times New Roman" w:hAnsi="Times New Roman" w:cs="Times New Roman"/>
          <w:sz w:val="28"/>
          <w:szCs w:val="28"/>
        </w:rPr>
      </w:pPr>
      <w:r w:rsidRPr="00B313D5">
        <w:rPr>
          <w:rFonts w:ascii="Times New Roman" w:hAnsi="Times New Roman" w:cs="Times New Roman"/>
          <w:b/>
          <w:i/>
          <w:iCs/>
          <w:sz w:val="28"/>
          <w:szCs w:val="28"/>
        </w:rPr>
        <w:t>Направленность:</w:t>
      </w:r>
      <w:r>
        <w:rPr>
          <w:rFonts w:ascii="Times New Roman" w:hAnsi="Times New Roman" w:cs="Times New Roman"/>
          <w:b/>
          <w:sz w:val="28"/>
          <w:szCs w:val="28"/>
        </w:rPr>
        <w:t xml:space="preserve"> </w:t>
      </w:r>
      <w:r>
        <w:rPr>
          <w:rFonts w:ascii="Times New Roman" w:hAnsi="Times New Roman" w:cs="Times New Roman"/>
          <w:sz w:val="28"/>
          <w:szCs w:val="28"/>
        </w:rPr>
        <w:t>физкультурно-спортивная</w:t>
      </w:r>
    </w:p>
    <w:p w14:paraId="75831B1A" w14:textId="331E674A" w:rsidR="003654EA" w:rsidRPr="002269D8" w:rsidRDefault="003654EA" w:rsidP="003654EA">
      <w:pPr>
        <w:jc w:val="center"/>
        <w:rPr>
          <w:rFonts w:ascii="Times New Roman" w:hAnsi="Times New Roman" w:cs="Times New Roman"/>
          <w:sz w:val="28"/>
          <w:szCs w:val="28"/>
        </w:rPr>
      </w:pPr>
      <w:r w:rsidRPr="00B313D5">
        <w:rPr>
          <w:rFonts w:ascii="Times New Roman" w:hAnsi="Times New Roman" w:cs="Times New Roman"/>
          <w:b/>
          <w:i/>
          <w:iCs/>
          <w:sz w:val="28"/>
          <w:szCs w:val="28"/>
        </w:rPr>
        <w:t>Уровень программы:</w:t>
      </w:r>
      <w:r>
        <w:rPr>
          <w:rFonts w:ascii="Times New Roman" w:hAnsi="Times New Roman" w:cs="Times New Roman"/>
          <w:b/>
          <w:sz w:val="28"/>
          <w:szCs w:val="28"/>
        </w:rPr>
        <w:t xml:space="preserve"> </w:t>
      </w:r>
      <w:r>
        <w:rPr>
          <w:rFonts w:ascii="Times New Roman" w:hAnsi="Times New Roman" w:cs="Times New Roman"/>
          <w:sz w:val="28"/>
          <w:szCs w:val="28"/>
        </w:rPr>
        <w:t>базовый</w:t>
      </w:r>
    </w:p>
    <w:p w14:paraId="41B3BA58" w14:textId="77777777" w:rsidR="003654EA" w:rsidRPr="002269D8" w:rsidRDefault="003654EA" w:rsidP="003654EA">
      <w:pPr>
        <w:jc w:val="center"/>
        <w:rPr>
          <w:rFonts w:ascii="Times New Roman" w:hAnsi="Times New Roman" w:cs="Times New Roman"/>
          <w:sz w:val="28"/>
          <w:szCs w:val="28"/>
        </w:rPr>
      </w:pPr>
      <w:r w:rsidRPr="00B313D5">
        <w:rPr>
          <w:rFonts w:ascii="Times New Roman" w:hAnsi="Times New Roman" w:cs="Times New Roman"/>
          <w:b/>
          <w:i/>
          <w:iCs/>
          <w:sz w:val="28"/>
          <w:szCs w:val="28"/>
        </w:rPr>
        <w:t>Возраст учащихся:</w:t>
      </w:r>
      <w:r>
        <w:rPr>
          <w:rFonts w:ascii="Times New Roman" w:hAnsi="Times New Roman" w:cs="Times New Roman"/>
          <w:b/>
          <w:sz w:val="28"/>
          <w:szCs w:val="28"/>
        </w:rPr>
        <w:t xml:space="preserve"> </w:t>
      </w:r>
      <w:r>
        <w:rPr>
          <w:rFonts w:ascii="Times New Roman" w:hAnsi="Times New Roman" w:cs="Times New Roman"/>
          <w:sz w:val="28"/>
          <w:szCs w:val="28"/>
        </w:rPr>
        <w:t>11-18 лет</w:t>
      </w:r>
    </w:p>
    <w:p w14:paraId="27008C39" w14:textId="4490BCFD" w:rsidR="003654EA" w:rsidRPr="002269D8" w:rsidRDefault="003654EA" w:rsidP="003654EA">
      <w:pPr>
        <w:jc w:val="center"/>
        <w:rPr>
          <w:rFonts w:ascii="Times New Roman" w:hAnsi="Times New Roman" w:cs="Times New Roman"/>
          <w:sz w:val="28"/>
          <w:szCs w:val="28"/>
        </w:rPr>
      </w:pPr>
      <w:r w:rsidRPr="00B313D5">
        <w:rPr>
          <w:rFonts w:ascii="Times New Roman" w:hAnsi="Times New Roman" w:cs="Times New Roman"/>
          <w:b/>
          <w:i/>
          <w:iCs/>
          <w:sz w:val="28"/>
          <w:szCs w:val="28"/>
        </w:rPr>
        <w:t>Срок реализации:</w:t>
      </w:r>
      <w:r>
        <w:rPr>
          <w:rFonts w:ascii="Times New Roman" w:hAnsi="Times New Roman" w:cs="Times New Roman"/>
          <w:b/>
          <w:sz w:val="28"/>
          <w:szCs w:val="28"/>
        </w:rPr>
        <w:t xml:space="preserve"> </w:t>
      </w:r>
      <w:r>
        <w:rPr>
          <w:rFonts w:ascii="Times New Roman" w:hAnsi="Times New Roman" w:cs="Times New Roman"/>
          <w:sz w:val="28"/>
          <w:szCs w:val="28"/>
        </w:rPr>
        <w:t>2 года</w:t>
      </w:r>
    </w:p>
    <w:p w14:paraId="1C2CF6A0" w14:textId="0A04CA3A" w:rsidR="003654EA" w:rsidRPr="00C051C3" w:rsidRDefault="003654EA" w:rsidP="00E613DF"/>
    <w:p w14:paraId="4F96864A" w14:textId="007F7C48" w:rsidR="007B5C17" w:rsidRPr="007B5C17" w:rsidRDefault="007B5C17" w:rsidP="007B5C17">
      <w:pPr>
        <w:spacing w:line="360" w:lineRule="auto"/>
        <w:jc w:val="center"/>
        <w:rPr>
          <w:rFonts w:ascii="TimesNewRomanPSMT" w:eastAsia="Times New Roman" w:hAnsi="TimesNewRomanPSMT" w:cs="Times New Roman"/>
          <w:b/>
          <w:sz w:val="26"/>
          <w:szCs w:val="28"/>
          <w:lang w:eastAsia="ru-RU"/>
        </w:rPr>
      </w:pPr>
      <w:r w:rsidRPr="007B5C17">
        <w:rPr>
          <w:rFonts w:ascii="TimesNewRomanPSMT" w:eastAsia="Times New Roman" w:hAnsi="TimesNewRomanPSMT" w:cs="Times New Roman"/>
          <w:b/>
          <w:sz w:val="26"/>
          <w:szCs w:val="28"/>
          <w:lang w:eastAsia="ru-RU"/>
        </w:rPr>
        <w:t>Раздел 1. Пояснительная записка</w:t>
      </w:r>
    </w:p>
    <w:p w14:paraId="0716B121" w14:textId="6B5E1F44" w:rsidR="007B5C17" w:rsidRPr="00343E54" w:rsidRDefault="007B5C17" w:rsidP="00C7497A">
      <w:pPr>
        <w:spacing w:line="276" w:lineRule="auto"/>
        <w:ind w:firstLine="709"/>
        <w:jc w:val="both"/>
        <w:rPr>
          <w:rFonts w:ascii="Times New Roman" w:hAnsi="Times New Roman" w:cs="Times New Roman"/>
          <w:b/>
          <w:bCs/>
        </w:rPr>
      </w:pPr>
      <w:r w:rsidRPr="00343E54">
        <w:rPr>
          <w:rFonts w:ascii="Times New Roman" w:hAnsi="Times New Roman" w:cs="Times New Roman"/>
          <w:b/>
          <w:bCs/>
          <w:i/>
          <w:iCs/>
        </w:rPr>
        <w:t>Направленность:</w:t>
      </w:r>
      <w:r w:rsidRPr="00343E54">
        <w:rPr>
          <w:rFonts w:ascii="Times New Roman" w:hAnsi="Times New Roman" w:cs="Times New Roman"/>
          <w:b/>
          <w:bCs/>
        </w:rPr>
        <w:t xml:space="preserve"> </w:t>
      </w:r>
      <w:r>
        <w:rPr>
          <w:rFonts w:ascii="Times New Roman" w:hAnsi="Times New Roman" w:cs="Times New Roman"/>
        </w:rPr>
        <w:t>физкультурно-спортивная</w:t>
      </w:r>
      <w:r w:rsidRPr="00343E54">
        <w:rPr>
          <w:rFonts w:ascii="Times New Roman" w:hAnsi="Times New Roman" w:cs="Times New Roman"/>
          <w:b/>
          <w:bCs/>
        </w:rPr>
        <w:t xml:space="preserve"> </w:t>
      </w:r>
    </w:p>
    <w:p w14:paraId="02B8D02B" w14:textId="55527D23" w:rsidR="007B5C17" w:rsidRPr="007B5C17" w:rsidRDefault="007B5C17" w:rsidP="00C7497A">
      <w:pPr>
        <w:spacing w:line="276" w:lineRule="auto"/>
        <w:ind w:firstLine="709"/>
        <w:jc w:val="both"/>
        <w:rPr>
          <w:rFonts w:ascii="Times New Roman" w:hAnsi="Times New Roman" w:cs="Times New Roman"/>
          <w:b/>
          <w:bCs/>
        </w:rPr>
      </w:pPr>
      <w:r w:rsidRPr="00343E54">
        <w:rPr>
          <w:rFonts w:ascii="Times New Roman" w:hAnsi="Times New Roman" w:cs="Times New Roman"/>
          <w:b/>
          <w:bCs/>
          <w:i/>
          <w:iCs/>
        </w:rPr>
        <w:t>Уровень освоения:</w:t>
      </w:r>
      <w:r w:rsidRPr="00343E54">
        <w:rPr>
          <w:rFonts w:ascii="Times New Roman" w:hAnsi="Times New Roman" w:cs="Times New Roman"/>
          <w:b/>
          <w:bCs/>
        </w:rPr>
        <w:t xml:space="preserve"> </w:t>
      </w:r>
      <w:r>
        <w:rPr>
          <w:rFonts w:ascii="Times New Roman" w:hAnsi="Times New Roman" w:cs="Times New Roman"/>
        </w:rPr>
        <w:t>базовый</w:t>
      </w:r>
    </w:p>
    <w:p w14:paraId="64820B76" w14:textId="34EAFED3" w:rsidR="007B5C17" w:rsidRPr="0002455E" w:rsidRDefault="007B5C17" w:rsidP="00C7497A">
      <w:pPr>
        <w:spacing w:line="276" w:lineRule="auto"/>
        <w:ind w:firstLine="708"/>
        <w:jc w:val="both"/>
        <w:rPr>
          <w:rFonts w:ascii="TimesNewRomanPSMT" w:eastAsia="Times New Roman" w:hAnsi="TimesNewRomanPSMT" w:cs="Times New Roman"/>
          <w:lang w:eastAsia="ru-RU"/>
        </w:rPr>
      </w:pPr>
      <w:r w:rsidRPr="007B5C17">
        <w:rPr>
          <w:rFonts w:ascii="TimesNewRomanPSMT" w:eastAsia="Times New Roman" w:hAnsi="TimesNewRomanPSMT" w:cs="Times New Roman"/>
          <w:b/>
          <w:bCs/>
          <w:i/>
          <w:iCs/>
          <w:lang w:eastAsia="ru-RU"/>
        </w:rPr>
        <w:t>Актуальность</w:t>
      </w:r>
      <w:r>
        <w:rPr>
          <w:rFonts w:ascii="TimesNewRomanPSMT" w:eastAsia="Times New Roman" w:hAnsi="TimesNewRomanPSMT" w:cs="Times New Roman"/>
          <w:b/>
          <w:bCs/>
          <w:i/>
          <w:iCs/>
          <w:lang w:eastAsia="ru-RU"/>
        </w:rPr>
        <w:t>:</w:t>
      </w:r>
      <w:r w:rsidRPr="0002455E">
        <w:rPr>
          <w:rFonts w:ascii="TimesNewRomanPSMT" w:eastAsia="Times New Roman" w:hAnsi="TimesNewRomanPSMT" w:cs="Times New Roman"/>
          <w:lang w:eastAsia="ru-RU"/>
        </w:rPr>
        <w:t xml:space="preserve"> </w:t>
      </w:r>
      <w:r>
        <w:rPr>
          <w:rFonts w:ascii="TimesNewRomanPSMT" w:eastAsia="Times New Roman" w:hAnsi="TimesNewRomanPSMT" w:cs="Times New Roman"/>
          <w:lang w:eastAsia="ru-RU"/>
        </w:rPr>
        <w:t>с</w:t>
      </w:r>
      <w:r w:rsidRPr="0002455E">
        <w:rPr>
          <w:rFonts w:ascii="TimesNewRomanPSMT" w:eastAsia="Times New Roman" w:hAnsi="TimesNewRomanPSMT" w:cs="Times New Roman"/>
          <w:lang w:eastAsia="ru-RU"/>
        </w:rPr>
        <w:t>портивная игра «настольный теннис» выделяется своей популярностью в детской среде, доступностью, широкой распространенностью в городе, простотой подготовки материально-технической базы и, естественно, подготовленностью самого педагога дополнительного образования.</w:t>
      </w:r>
    </w:p>
    <w:p w14:paraId="6BFE9903" w14:textId="77777777" w:rsidR="007B5C17" w:rsidRPr="0002455E" w:rsidRDefault="007B5C17" w:rsidP="00C7497A">
      <w:pPr>
        <w:spacing w:line="276" w:lineRule="auto"/>
        <w:ind w:firstLine="708"/>
        <w:jc w:val="both"/>
        <w:rPr>
          <w:rFonts w:ascii="TimesNewRomanPSMT" w:eastAsia="Times New Roman" w:hAnsi="TimesNewRomanPSMT" w:cs="Times New Roman"/>
          <w:lang w:eastAsia="ru-RU"/>
        </w:rPr>
      </w:pPr>
      <w:r w:rsidRPr="0002455E">
        <w:rPr>
          <w:rFonts w:ascii="TimesNewRomanPSMT" w:eastAsia="Times New Roman" w:hAnsi="TimesNewRomanPSMT" w:cs="Times New Roman"/>
          <w:lang w:eastAsia="ru-RU"/>
        </w:rPr>
        <w:t>Очень важно, чтобы ребенок мог после уроков в школе снять физическое и эмоциональное напряжение. Это легко можно достичь в спортивном зале, посредством занятий настольным теннисом.</w:t>
      </w:r>
    </w:p>
    <w:p w14:paraId="2140FE8E" w14:textId="78FB0E32" w:rsidR="007B5C17" w:rsidRDefault="007B5C17" w:rsidP="00C7497A">
      <w:pPr>
        <w:spacing w:line="276" w:lineRule="auto"/>
        <w:ind w:firstLine="708"/>
        <w:jc w:val="both"/>
        <w:rPr>
          <w:rFonts w:ascii="TimesNewRomanPSMT" w:eastAsia="Times New Roman" w:hAnsi="TimesNewRomanPSMT" w:cs="Times New Roman"/>
          <w:lang w:eastAsia="ru-RU"/>
        </w:rPr>
      </w:pPr>
      <w:r w:rsidRPr="007B5C17">
        <w:rPr>
          <w:rFonts w:ascii="TimesNewRomanPSMT" w:eastAsia="Times New Roman" w:hAnsi="TimesNewRomanPSMT" w:cs="Times New Roman"/>
          <w:b/>
          <w:bCs/>
          <w:i/>
          <w:iCs/>
          <w:lang w:eastAsia="ru-RU"/>
        </w:rPr>
        <w:t>Отличительные особенности</w:t>
      </w:r>
      <w:r>
        <w:rPr>
          <w:rFonts w:ascii="TimesNewRomanPSMT" w:eastAsia="Times New Roman" w:hAnsi="TimesNewRomanPSMT" w:cs="Times New Roman"/>
          <w:b/>
          <w:bCs/>
          <w:i/>
          <w:iCs/>
          <w:lang w:eastAsia="ru-RU"/>
        </w:rPr>
        <w:t>:</w:t>
      </w:r>
      <w:r w:rsidRPr="0002455E">
        <w:rPr>
          <w:rFonts w:ascii="TimesNewRomanPSMT" w:eastAsia="Times New Roman" w:hAnsi="TimesNewRomanPSMT" w:cs="Times New Roman"/>
          <w:lang w:eastAsia="ru-RU"/>
        </w:rPr>
        <w:t xml:space="preserve"> </w:t>
      </w:r>
      <w:r>
        <w:rPr>
          <w:rFonts w:ascii="TimesNewRomanPSMT" w:eastAsia="Times New Roman" w:hAnsi="TimesNewRomanPSMT" w:cs="Times New Roman"/>
          <w:lang w:eastAsia="ru-RU"/>
        </w:rPr>
        <w:t>п</w:t>
      </w:r>
      <w:r w:rsidRPr="0002455E">
        <w:rPr>
          <w:rFonts w:ascii="TimesNewRomanPSMT" w:eastAsia="Times New Roman" w:hAnsi="TimesNewRomanPSMT" w:cs="Times New Roman"/>
          <w:lang w:eastAsia="ru-RU"/>
        </w:rPr>
        <w:t>рограмма направлена на создание условий для развития</w:t>
      </w:r>
      <w:r>
        <w:rPr>
          <w:rFonts w:ascii="TimesNewRomanPSMT" w:eastAsia="Times New Roman" w:hAnsi="TimesNewRomanPSMT" w:cs="Times New Roman"/>
          <w:lang w:eastAsia="ru-RU"/>
        </w:rPr>
        <w:t xml:space="preserve"> </w:t>
      </w:r>
      <w:r w:rsidRPr="0002455E">
        <w:rPr>
          <w:rFonts w:ascii="TimesNewRomanPSMT" w:eastAsia="Times New Roman" w:hAnsi="TimesNewRomanPSMT" w:cs="Times New Roman"/>
          <w:lang w:eastAsia="ru-RU"/>
        </w:rPr>
        <w:t>личности ребенка, мотивации к познанию и творчеству, обеспечение эмоционального благополучия ребенка, профилактику асоциального поведения, целостности образовательной деятельности, формирование психического и физического здоровья.</w:t>
      </w:r>
    </w:p>
    <w:p w14:paraId="7EB999A2" w14:textId="77777777" w:rsidR="003B2E90" w:rsidRDefault="003B2E90" w:rsidP="00C7497A">
      <w:pPr>
        <w:spacing w:line="276" w:lineRule="auto"/>
        <w:ind w:firstLine="709"/>
        <w:jc w:val="both"/>
        <w:rPr>
          <w:rFonts w:ascii="Times New Roman" w:eastAsia="Times New Roman" w:hAnsi="Times New Roman" w:cs="Times New Roman"/>
          <w:lang w:eastAsia="ru-RU"/>
        </w:rPr>
      </w:pPr>
      <w:r w:rsidRPr="003B2E90">
        <w:rPr>
          <w:rFonts w:ascii="Times New Roman" w:eastAsia="Times New Roman" w:hAnsi="Times New Roman" w:cs="Times New Roman"/>
          <w:b/>
          <w:i/>
          <w:iCs/>
          <w:lang w:eastAsia="ru-RU"/>
        </w:rPr>
        <w:t>Цель программы</w:t>
      </w:r>
      <w:r>
        <w:rPr>
          <w:rFonts w:ascii="Times New Roman" w:eastAsia="Times New Roman" w:hAnsi="Times New Roman" w:cs="Times New Roman"/>
          <w:lang w:eastAsia="ru-RU"/>
        </w:rPr>
        <w:t xml:space="preserve"> – удовлетворение </w:t>
      </w:r>
      <w:r w:rsidRPr="0002455E">
        <w:rPr>
          <w:rFonts w:ascii="Times New Roman" w:eastAsia="Times New Roman" w:hAnsi="Times New Roman" w:cs="Times New Roman"/>
          <w:lang w:eastAsia="ru-RU"/>
        </w:rPr>
        <w:t>индивидуальных потребностей обучающихся в занятиях настольным теннисом, выявление, развитие и поддержка талантливых обучающихся, а также лиц, проявивших выдающиеся способности в данном виде физкультурно-спортивной деятельности.</w:t>
      </w:r>
    </w:p>
    <w:p w14:paraId="3147D7EF" w14:textId="77777777" w:rsidR="003B2E90" w:rsidRPr="003B2E90" w:rsidRDefault="003B2E90" w:rsidP="00C7497A">
      <w:pPr>
        <w:spacing w:line="276" w:lineRule="auto"/>
        <w:ind w:firstLine="709"/>
        <w:jc w:val="both"/>
        <w:rPr>
          <w:rFonts w:ascii="Times New Roman" w:eastAsia="Times New Roman" w:hAnsi="Times New Roman" w:cs="Times New Roman"/>
          <w:b/>
          <w:i/>
          <w:iCs/>
          <w:lang w:eastAsia="ru-RU"/>
        </w:rPr>
      </w:pPr>
      <w:r w:rsidRPr="003B2E90">
        <w:rPr>
          <w:rFonts w:ascii="Times New Roman" w:eastAsia="Times New Roman" w:hAnsi="Times New Roman" w:cs="Times New Roman"/>
          <w:b/>
          <w:i/>
          <w:iCs/>
          <w:lang w:eastAsia="ru-RU"/>
        </w:rPr>
        <w:t>Задачи программы:</w:t>
      </w:r>
    </w:p>
    <w:p w14:paraId="2C33BDDF" w14:textId="77777777" w:rsidR="003B2E90" w:rsidRPr="003B2E90" w:rsidRDefault="003B2E90" w:rsidP="00C7497A">
      <w:pPr>
        <w:spacing w:line="276" w:lineRule="auto"/>
        <w:ind w:firstLine="709"/>
        <w:jc w:val="both"/>
        <w:rPr>
          <w:rFonts w:ascii="Times New Roman" w:eastAsia="Times New Roman" w:hAnsi="Times New Roman" w:cs="Times New Roman"/>
          <w:i/>
          <w:iCs/>
          <w:lang w:eastAsia="ru-RU"/>
        </w:rPr>
      </w:pPr>
      <w:r w:rsidRPr="003B2E90">
        <w:rPr>
          <w:rFonts w:ascii="Times New Roman" w:eastAsia="Times New Roman" w:hAnsi="Times New Roman" w:cs="Times New Roman"/>
          <w:i/>
          <w:iCs/>
          <w:lang w:eastAsia="ru-RU"/>
        </w:rPr>
        <w:t>Обучающие:</w:t>
      </w:r>
    </w:p>
    <w:p w14:paraId="5807E9E1"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дать необходимые дополнительные знания в области физической культуры и спорта – спортивные игры (настольный теннис);</w:t>
      </w:r>
    </w:p>
    <w:p w14:paraId="42A43CB9"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приобретение знаний о ценностях физической культуры и спорта, их роли в формировании здорового образа жизни;</w:t>
      </w:r>
    </w:p>
    <w:p w14:paraId="31BA52D5"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обучение двигательным действиям и воспитание физических качеств с учетом индивидуальных особенностей развития средствами настольного тенниса;</w:t>
      </w:r>
    </w:p>
    <w:p w14:paraId="5408961C"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научить регулировать свою физическую нагрузку;</w:t>
      </w:r>
    </w:p>
    <w:p w14:paraId="68739D1E"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обучить базовым техническим элементам;</w:t>
      </w:r>
    </w:p>
    <w:p w14:paraId="365F65C9" w14:textId="77777777" w:rsidR="003B2E90" w:rsidRPr="006E5B3A" w:rsidRDefault="003B2E90" w:rsidP="00C7497A">
      <w:pPr>
        <w:spacing w:line="276" w:lineRule="auto"/>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сформировать тактические навыки ведения индивидуальной и парной игры;</w:t>
      </w:r>
    </w:p>
    <w:p w14:paraId="04D09A5A"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обучить вести игру на счет, на результат;</w:t>
      </w:r>
    </w:p>
    <w:p w14:paraId="51BE295D" w14:textId="77777777" w:rsidR="003B2E90" w:rsidRPr="006E5B3A" w:rsidRDefault="003B2E90" w:rsidP="00C7497A">
      <w:pPr>
        <w:pStyle w:val="a4"/>
        <w:numPr>
          <w:ilvl w:val="0"/>
          <w:numId w:val="1"/>
        </w:numPr>
        <w:spacing w:line="276" w:lineRule="auto"/>
        <w:ind w:left="0" w:firstLine="851"/>
        <w:jc w:val="both"/>
        <w:rPr>
          <w:rFonts w:ascii="Times New Roman" w:eastAsia="Times New Roman" w:hAnsi="Times New Roman" w:cs="Times New Roman"/>
          <w:lang w:eastAsia="ru-RU"/>
        </w:rPr>
      </w:pPr>
      <w:r w:rsidRPr="006E5B3A">
        <w:rPr>
          <w:rFonts w:ascii="Times New Roman" w:eastAsia="Times New Roman" w:hAnsi="Times New Roman" w:cs="Times New Roman"/>
          <w:lang w:eastAsia="ru-RU"/>
        </w:rPr>
        <w:t>формировать умения организации самостоятельных занятий физическими упражнениями во время игрового досуга.</w:t>
      </w:r>
    </w:p>
    <w:p w14:paraId="0745B73F" w14:textId="77777777" w:rsidR="003B2E90" w:rsidRPr="003B2E90" w:rsidRDefault="003B2E90" w:rsidP="00C7497A">
      <w:pPr>
        <w:spacing w:line="276" w:lineRule="auto"/>
        <w:ind w:firstLine="709"/>
        <w:jc w:val="both"/>
        <w:rPr>
          <w:rFonts w:ascii="Times New Roman" w:eastAsia="Times New Roman" w:hAnsi="Times New Roman" w:cs="Times New Roman"/>
          <w:i/>
          <w:iCs/>
          <w:lang w:eastAsia="ru-RU"/>
        </w:rPr>
      </w:pPr>
      <w:r w:rsidRPr="003B2E90">
        <w:rPr>
          <w:rFonts w:ascii="Times New Roman" w:eastAsia="Times New Roman" w:hAnsi="Times New Roman" w:cs="Times New Roman"/>
          <w:i/>
          <w:iCs/>
          <w:lang w:eastAsia="ru-RU"/>
        </w:rPr>
        <w:t>Воспитательные:</w:t>
      </w:r>
    </w:p>
    <w:p w14:paraId="189392ED"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воспитывать чувство самостоятельности, ответственности;</w:t>
      </w:r>
    </w:p>
    <w:p w14:paraId="707859EC"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воспитывать коммуникабельность, коллективизм, взаимопомощь и взаимовыручку,</w:t>
      </w:r>
    </w:p>
    <w:p w14:paraId="541EAC0B" w14:textId="77777777" w:rsidR="003B2E90" w:rsidRPr="0002455E" w:rsidRDefault="003B2E90" w:rsidP="00C7497A">
      <w:pPr>
        <w:spacing w:line="276" w:lineRule="auto"/>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сохраняя свою индивидуальность;</w:t>
      </w:r>
    </w:p>
    <w:p w14:paraId="37BAFED5"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приобщение обучающихся к здоровому образу жизни и гармонии тела;</w:t>
      </w:r>
    </w:p>
    <w:p w14:paraId="1BCF0D3E"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воспитание устойчивого интереса и положительного эмоционально-ценностного отношения к физкультурно-оздоровительной и спортивной деятельности в целом и к теннису в частности;</w:t>
      </w:r>
    </w:p>
    <w:p w14:paraId="713BD185"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воспитание волевых, нравственных и этических качеств личности.</w:t>
      </w:r>
    </w:p>
    <w:p w14:paraId="1EE1DEE5" w14:textId="77777777" w:rsidR="003B2E90" w:rsidRPr="003B2E90" w:rsidRDefault="003B2E90" w:rsidP="00C7497A">
      <w:pPr>
        <w:spacing w:line="276" w:lineRule="auto"/>
        <w:ind w:firstLine="709"/>
        <w:jc w:val="both"/>
        <w:rPr>
          <w:rFonts w:ascii="Times New Roman" w:eastAsia="Times New Roman" w:hAnsi="Times New Roman" w:cs="Times New Roman"/>
          <w:i/>
          <w:iCs/>
          <w:lang w:eastAsia="ru-RU"/>
        </w:rPr>
      </w:pPr>
      <w:r w:rsidRPr="003B2E90">
        <w:rPr>
          <w:rFonts w:ascii="Times New Roman" w:eastAsia="Times New Roman" w:hAnsi="Times New Roman" w:cs="Times New Roman"/>
          <w:i/>
          <w:iCs/>
          <w:lang w:eastAsia="ru-RU"/>
        </w:rPr>
        <w:t>Развивающие:</w:t>
      </w:r>
    </w:p>
    <w:p w14:paraId="5A30A92B"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развить основные физические качества: силу, ловкость, быстроту реакции, общую выносливость;</w:t>
      </w:r>
    </w:p>
    <w:p w14:paraId="17D6B662"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развивать специальные двигательные способности необходимые для игры в настольный теннис;</w:t>
      </w:r>
    </w:p>
    <w:p w14:paraId="231F8653"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способствовать развитию социальной активности обучающихся;</w:t>
      </w:r>
    </w:p>
    <w:p w14:paraId="0B70E4E3"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способствовать развитию специфических качеств теннисиста: чувства рабочей поверхности</w:t>
      </w:r>
      <w:r>
        <w:rPr>
          <w:rFonts w:ascii="Times New Roman" w:eastAsia="Times New Roman" w:hAnsi="Times New Roman" w:cs="Times New Roman"/>
          <w:lang w:eastAsia="ru-RU"/>
        </w:rPr>
        <w:t xml:space="preserve"> </w:t>
      </w:r>
      <w:r w:rsidRPr="0002455E">
        <w:rPr>
          <w:rFonts w:ascii="Times New Roman" w:eastAsia="Times New Roman" w:hAnsi="Times New Roman" w:cs="Times New Roman"/>
          <w:lang w:eastAsia="ru-RU"/>
        </w:rPr>
        <w:t>теннисного стола, связи глаз-рука-ракетка, чувство мяча;</w:t>
      </w:r>
    </w:p>
    <w:p w14:paraId="05099DED" w14:textId="77777777" w:rsidR="003B2E90" w:rsidRPr="0002455E" w:rsidRDefault="003B2E90" w:rsidP="00C7497A">
      <w:pPr>
        <w:spacing w:line="276" w:lineRule="auto"/>
        <w:ind w:firstLine="709"/>
        <w:jc w:val="both"/>
        <w:rPr>
          <w:rFonts w:ascii="Times New Roman" w:eastAsia="Times New Roman" w:hAnsi="Times New Roman" w:cs="Times New Roman"/>
          <w:lang w:eastAsia="ru-RU"/>
        </w:rPr>
      </w:pPr>
      <w:r w:rsidRPr="0002455E">
        <w:rPr>
          <w:rFonts w:ascii="Times New Roman" w:eastAsia="Times New Roman" w:hAnsi="Times New Roman" w:cs="Times New Roman"/>
          <w:lang w:eastAsia="ru-RU"/>
        </w:rPr>
        <w:t>• способствовать самоопределению обучающихся, спортивно-ориентировать.</w:t>
      </w:r>
    </w:p>
    <w:p w14:paraId="41B9E438" w14:textId="77777777" w:rsidR="00AC2F86" w:rsidRDefault="00AC2F86" w:rsidP="00C7497A">
      <w:pPr>
        <w:ind w:firstLine="709"/>
        <w:jc w:val="both"/>
        <w:rPr>
          <w:rFonts w:ascii="Times New Roman" w:hAnsi="Times New Roman" w:cs="Times New Roman"/>
          <w:b/>
          <w:bCs/>
          <w:i/>
          <w:iCs/>
        </w:rPr>
      </w:pPr>
    </w:p>
    <w:p w14:paraId="7715947E" w14:textId="5A2166A2" w:rsidR="00D214DF" w:rsidRDefault="00AC2F86" w:rsidP="00C7497A">
      <w:pPr>
        <w:ind w:firstLine="709"/>
        <w:jc w:val="both"/>
        <w:rPr>
          <w:rFonts w:ascii="Times New Roman" w:eastAsia="Times New Roman" w:hAnsi="Times New Roman" w:cs="Times New Roman"/>
          <w:lang w:eastAsia="ru-RU"/>
        </w:rPr>
      </w:pPr>
      <w:r w:rsidRPr="00AC2F86">
        <w:rPr>
          <w:rFonts w:ascii="Times New Roman" w:hAnsi="Times New Roman" w:cs="Times New Roman"/>
          <w:b/>
          <w:bCs/>
          <w:i/>
          <w:iCs/>
        </w:rPr>
        <w:t>Категория обучающихся по программе:</w:t>
      </w:r>
      <w:r>
        <w:rPr>
          <w:rFonts w:ascii="Times New Roman" w:hAnsi="Times New Roman" w:cs="Times New Roman"/>
          <w:b/>
          <w:bCs/>
          <w:i/>
          <w:iCs/>
        </w:rPr>
        <w:t xml:space="preserve"> </w:t>
      </w:r>
      <w:r>
        <w:rPr>
          <w:rFonts w:ascii="Times New Roman" w:eastAsia="Times New Roman" w:hAnsi="Times New Roman" w:cs="Times New Roman"/>
          <w:lang w:eastAsia="ru-RU"/>
        </w:rPr>
        <w:t>п</w:t>
      </w:r>
      <w:r w:rsidRPr="0002455E">
        <w:rPr>
          <w:rFonts w:ascii="Times New Roman" w:eastAsia="Times New Roman" w:hAnsi="Times New Roman" w:cs="Times New Roman"/>
          <w:lang w:eastAsia="ru-RU"/>
        </w:rPr>
        <w:t>рограмма предназначена для мальчиков и девочек с 10 до 18 лет, не имеющих медицинских противопоказаний для занятий настольным теннисом.</w:t>
      </w:r>
      <w:r>
        <w:rPr>
          <w:rFonts w:ascii="Times New Roman" w:eastAsia="Times New Roman" w:hAnsi="Times New Roman" w:cs="Times New Roman"/>
          <w:lang w:eastAsia="ru-RU"/>
        </w:rPr>
        <w:t xml:space="preserve"> </w:t>
      </w:r>
      <w:r w:rsidRPr="00AC2F86">
        <w:rPr>
          <w:rFonts w:ascii="Times New Roman" w:eastAsia="Times New Roman" w:hAnsi="Times New Roman" w:cs="Times New Roman"/>
          <w:lang w:eastAsia="ru-RU"/>
        </w:rPr>
        <w:t>Условия набора группы – принимаются все желающие пройти обучение игре настольный теннис на базовом уровне. Наполняемость в группе от 15 до 20 человек.</w:t>
      </w:r>
    </w:p>
    <w:p w14:paraId="3D030346" w14:textId="3B8D96E5" w:rsidR="00AC2F86" w:rsidRPr="00AC2F86" w:rsidRDefault="00AC2F86" w:rsidP="00C7497A">
      <w:pPr>
        <w:ind w:firstLine="709"/>
        <w:jc w:val="both"/>
        <w:rPr>
          <w:rFonts w:ascii="Times New Roman" w:hAnsi="Times New Roman" w:cs="Times New Roman"/>
        </w:rPr>
      </w:pPr>
      <w:r w:rsidRPr="00AC2F86">
        <w:rPr>
          <w:rFonts w:ascii="Times New Roman" w:hAnsi="Times New Roman" w:cs="Times New Roman"/>
          <w:b/>
          <w:bCs/>
          <w:i/>
          <w:iCs/>
        </w:rPr>
        <w:t>Сроки реализации программы</w:t>
      </w:r>
      <w:r>
        <w:rPr>
          <w:rFonts w:ascii="Times New Roman" w:hAnsi="Times New Roman" w:cs="Times New Roman"/>
          <w:b/>
          <w:bCs/>
          <w:i/>
          <w:iCs/>
        </w:rPr>
        <w:t xml:space="preserve"> и режим занятий</w:t>
      </w:r>
      <w:r w:rsidRPr="00AC2F86">
        <w:rPr>
          <w:rFonts w:ascii="Times New Roman" w:hAnsi="Times New Roman" w:cs="Times New Roman"/>
          <w:b/>
          <w:bCs/>
          <w:i/>
          <w:iCs/>
        </w:rPr>
        <w:t>:</w:t>
      </w:r>
      <w:r>
        <w:rPr>
          <w:rFonts w:ascii="Times New Roman" w:hAnsi="Times New Roman" w:cs="Times New Roman"/>
          <w:b/>
          <w:bCs/>
          <w:i/>
          <w:iCs/>
        </w:rPr>
        <w:t xml:space="preserve"> </w:t>
      </w:r>
      <w:r w:rsidRPr="00AC2F86">
        <w:rPr>
          <w:rFonts w:ascii="Times New Roman" w:hAnsi="Times New Roman" w:cs="Times New Roman"/>
        </w:rPr>
        <w:t>занятия проводятся согласно утвержденного расписания образовательной организации, в которой реализуется данная программа. Количество занятий зависит от возраста обучающихся, чем выше возраст, тем больше двигательная (физическая) недельная нагрузка.</w:t>
      </w:r>
    </w:p>
    <w:p w14:paraId="0BC940CA" w14:textId="43445A2A" w:rsidR="00AC2F86" w:rsidRDefault="00AC2F86" w:rsidP="00C7497A">
      <w:pPr>
        <w:ind w:firstLine="709"/>
        <w:jc w:val="both"/>
        <w:rPr>
          <w:rFonts w:ascii="Times New Roman" w:hAnsi="Times New Roman" w:cs="Times New Roman"/>
        </w:rPr>
      </w:pPr>
      <w:r w:rsidRPr="00AC2F86">
        <w:rPr>
          <w:rFonts w:ascii="Times New Roman" w:hAnsi="Times New Roman" w:cs="Times New Roman"/>
        </w:rPr>
        <w:t>Одно занятие не может быть менее одного часа и более двух академических часов.</w:t>
      </w:r>
      <w:r w:rsidRPr="00AC2F86">
        <w:t xml:space="preserve"> </w:t>
      </w:r>
      <w:r w:rsidRPr="00AC2F86">
        <w:rPr>
          <w:rFonts w:ascii="Times New Roman" w:hAnsi="Times New Roman" w:cs="Times New Roman"/>
        </w:rPr>
        <w:t>Срок обучения по программе 2 года.</w:t>
      </w:r>
    </w:p>
    <w:p w14:paraId="34C9E5D2" w14:textId="77777777" w:rsidR="00C7497A" w:rsidRPr="00C7497A" w:rsidRDefault="00C7497A" w:rsidP="00C7497A">
      <w:pPr>
        <w:ind w:firstLine="709"/>
        <w:jc w:val="both"/>
        <w:rPr>
          <w:rFonts w:ascii="Times New Roman" w:hAnsi="Times New Roman" w:cs="Times New Roman"/>
        </w:rPr>
      </w:pPr>
      <w:r w:rsidRPr="00C7497A">
        <w:rPr>
          <w:rFonts w:ascii="Times New Roman" w:hAnsi="Times New Roman" w:cs="Times New Roman"/>
          <w:b/>
          <w:bCs/>
          <w:i/>
          <w:iCs/>
        </w:rPr>
        <w:t>Форма обучения:</w:t>
      </w:r>
      <w:r>
        <w:rPr>
          <w:rFonts w:ascii="Times New Roman" w:hAnsi="Times New Roman" w:cs="Times New Roman"/>
          <w:b/>
          <w:bCs/>
          <w:i/>
          <w:iCs/>
        </w:rPr>
        <w:t xml:space="preserve"> </w:t>
      </w:r>
      <w:r w:rsidRPr="00C7497A">
        <w:rPr>
          <w:rFonts w:ascii="Times New Roman" w:hAnsi="Times New Roman" w:cs="Times New Roman"/>
        </w:rPr>
        <w:t>групповая.</w:t>
      </w:r>
    </w:p>
    <w:p w14:paraId="4082823B" w14:textId="77777777" w:rsidR="00C7497A" w:rsidRPr="00C7497A" w:rsidRDefault="00C7497A" w:rsidP="00C7497A">
      <w:pPr>
        <w:ind w:firstLine="709"/>
        <w:jc w:val="both"/>
        <w:rPr>
          <w:rFonts w:ascii="Times New Roman" w:hAnsi="Times New Roman" w:cs="Times New Roman"/>
        </w:rPr>
      </w:pPr>
      <w:r w:rsidRPr="00C7497A">
        <w:rPr>
          <w:rFonts w:ascii="Times New Roman" w:hAnsi="Times New Roman" w:cs="Times New Roman"/>
        </w:rPr>
        <w:t>Форма проведения занятий: основная форма тренировочное занятие, предусмотрено планом открытые занятия, турниры, соревнования, коуч- класс.</w:t>
      </w:r>
    </w:p>
    <w:p w14:paraId="69CADC36" w14:textId="77777777" w:rsidR="00C7497A" w:rsidRPr="00C7497A" w:rsidRDefault="00C7497A" w:rsidP="00C7497A">
      <w:pPr>
        <w:ind w:firstLine="709"/>
        <w:jc w:val="both"/>
        <w:rPr>
          <w:rFonts w:ascii="Times New Roman" w:hAnsi="Times New Roman" w:cs="Times New Roman"/>
        </w:rPr>
      </w:pPr>
      <w:r w:rsidRPr="00C7497A">
        <w:rPr>
          <w:rFonts w:ascii="Times New Roman" w:hAnsi="Times New Roman" w:cs="Times New Roman"/>
        </w:rPr>
        <w:t>По типу занятия могут быть комбинированными, практическими, контрольными, тренировочными, теоретическими, диагностическими.</w:t>
      </w:r>
    </w:p>
    <w:p w14:paraId="3043D54D" w14:textId="700B9114" w:rsidR="00C7497A" w:rsidRDefault="00C7497A" w:rsidP="00C7497A">
      <w:pPr>
        <w:ind w:firstLine="709"/>
        <w:jc w:val="both"/>
        <w:rPr>
          <w:rFonts w:ascii="Times New Roman" w:hAnsi="Times New Roman" w:cs="Times New Roman"/>
        </w:rPr>
      </w:pPr>
      <w:r w:rsidRPr="00C7497A">
        <w:rPr>
          <w:rFonts w:ascii="Times New Roman" w:hAnsi="Times New Roman" w:cs="Times New Roman"/>
        </w:rPr>
        <w:t>Методы обучения: словесный, наглядный, практический.</w:t>
      </w:r>
    </w:p>
    <w:p w14:paraId="640665E1" w14:textId="77777777" w:rsidR="001E2A48" w:rsidRDefault="001E2A48" w:rsidP="001E2A48">
      <w:pPr>
        <w:ind w:firstLine="709"/>
        <w:jc w:val="center"/>
        <w:rPr>
          <w:rFonts w:ascii="Times New Roman" w:hAnsi="Times New Roman" w:cs="Times New Roman"/>
          <w:b/>
          <w:bCs/>
        </w:rPr>
      </w:pPr>
    </w:p>
    <w:p w14:paraId="54373CBF" w14:textId="473C0130" w:rsidR="001E2A48" w:rsidRPr="001E2A48" w:rsidRDefault="001E2A48" w:rsidP="001E2A48">
      <w:pPr>
        <w:ind w:firstLine="709"/>
        <w:jc w:val="center"/>
        <w:rPr>
          <w:rFonts w:ascii="Times New Roman" w:hAnsi="Times New Roman" w:cs="Times New Roman"/>
          <w:b/>
          <w:bCs/>
        </w:rPr>
      </w:pPr>
      <w:r w:rsidRPr="001E2A48">
        <w:rPr>
          <w:rFonts w:ascii="Times New Roman" w:hAnsi="Times New Roman" w:cs="Times New Roman"/>
          <w:b/>
          <w:bCs/>
        </w:rPr>
        <w:t>Планируемые результаты</w:t>
      </w:r>
    </w:p>
    <w:p w14:paraId="662251D0" w14:textId="77777777" w:rsidR="001E2A48" w:rsidRPr="001E2A48" w:rsidRDefault="001E2A48" w:rsidP="001E2A48">
      <w:pPr>
        <w:ind w:firstLine="709"/>
        <w:jc w:val="both"/>
        <w:rPr>
          <w:rFonts w:ascii="Times New Roman" w:hAnsi="Times New Roman" w:cs="Times New Roman"/>
        </w:rPr>
      </w:pPr>
      <w:r w:rsidRPr="001E2A48">
        <w:rPr>
          <w:rFonts w:ascii="Times New Roman" w:hAnsi="Times New Roman" w:cs="Times New Roman"/>
        </w:rPr>
        <w:t>В программе заложены средства на развитие и воспитание многих свойств личности, в частности таких, как:</w:t>
      </w:r>
    </w:p>
    <w:p w14:paraId="4DA97E04" w14:textId="7A1052BA" w:rsidR="001E2A48" w:rsidRPr="002F524C" w:rsidRDefault="001E2A48" w:rsidP="002F524C">
      <w:pPr>
        <w:pStyle w:val="a4"/>
        <w:numPr>
          <w:ilvl w:val="0"/>
          <w:numId w:val="3"/>
        </w:numPr>
        <w:jc w:val="both"/>
        <w:rPr>
          <w:rFonts w:ascii="Times New Roman" w:hAnsi="Times New Roman" w:cs="Times New Roman"/>
        </w:rPr>
      </w:pPr>
      <w:r w:rsidRPr="002F524C">
        <w:rPr>
          <w:rFonts w:ascii="Times New Roman" w:hAnsi="Times New Roman" w:cs="Times New Roman"/>
        </w:rPr>
        <w:t>коммуникативных: общительность, доброжелательность, самокритичность, лидерство, уважение к старшим и сверстникам, спортивному партнеру;</w:t>
      </w:r>
    </w:p>
    <w:p w14:paraId="7A54370B" w14:textId="1ABFEAF5" w:rsidR="001E2A48" w:rsidRPr="002F524C" w:rsidRDefault="001E2A48" w:rsidP="002F524C">
      <w:pPr>
        <w:pStyle w:val="a4"/>
        <w:numPr>
          <w:ilvl w:val="0"/>
          <w:numId w:val="3"/>
        </w:numPr>
        <w:jc w:val="both"/>
        <w:rPr>
          <w:rFonts w:ascii="Times New Roman" w:hAnsi="Times New Roman" w:cs="Times New Roman"/>
        </w:rPr>
      </w:pPr>
      <w:r w:rsidRPr="002F524C">
        <w:rPr>
          <w:rFonts w:ascii="Times New Roman" w:hAnsi="Times New Roman" w:cs="Times New Roman"/>
        </w:rPr>
        <w:t>волевых: целеустремленность, активность, решительность, настойчивость, смелость, самообладание, уверенность в своих силах;</w:t>
      </w:r>
    </w:p>
    <w:p w14:paraId="0BD087CD" w14:textId="18819962" w:rsidR="001E2A48" w:rsidRPr="002F524C" w:rsidRDefault="001E2A48" w:rsidP="002F524C">
      <w:pPr>
        <w:pStyle w:val="a4"/>
        <w:numPr>
          <w:ilvl w:val="0"/>
          <w:numId w:val="3"/>
        </w:numPr>
        <w:jc w:val="both"/>
        <w:rPr>
          <w:rFonts w:ascii="Times New Roman" w:hAnsi="Times New Roman" w:cs="Times New Roman"/>
        </w:rPr>
      </w:pPr>
      <w:r w:rsidRPr="002F524C">
        <w:rPr>
          <w:rFonts w:ascii="Times New Roman" w:hAnsi="Times New Roman" w:cs="Times New Roman"/>
        </w:rPr>
        <w:t>нравственных: целенаправленность; патриотизм; коллективизм; чувство долга и ответственности; трудолюбие, честность, дисциплинированность.</w:t>
      </w:r>
    </w:p>
    <w:p w14:paraId="59F67F0A" w14:textId="77777777" w:rsidR="001E2A48" w:rsidRPr="001E2A48" w:rsidRDefault="001E2A48" w:rsidP="001E2A48">
      <w:pPr>
        <w:ind w:firstLine="709"/>
        <w:jc w:val="both"/>
        <w:rPr>
          <w:rFonts w:ascii="Times New Roman" w:hAnsi="Times New Roman" w:cs="Times New Roman"/>
        </w:rPr>
      </w:pPr>
      <w:r w:rsidRPr="001E2A48">
        <w:rPr>
          <w:rFonts w:ascii="Times New Roman" w:hAnsi="Times New Roman" w:cs="Times New Roman"/>
        </w:rPr>
        <w:t>Средства настольного тенниса оказывают положительное воздействие на интеллектуальные способности обучающихся. Проявление зрительных, слуховых, мышечно-двигательных и иных ощущений и восприятий необходимо для освоения того или иного приема или технического действия.</w:t>
      </w:r>
    </w:p>
    <w:p w14:paraId="60748BFB" w14:textId="77777777" w:rsidR="001E2A48" w:rsidRPr="001E2A48" w:rsidRDefault="001E2A48" w:rsidP="001E2A48">
      <w:pPr>
        <w:ind w:firstLine="709"/>
        <w:jc w:val="both"/>
        <w:rPr>
          <w:rFonts w:ascii="Times New Roman" w:hAnsi="Times New Roman" w:cs="Times New Roman"/>
        </w:rPr>
      </w:pPr>
      <w:r w:rsidRPr="001E2A48">
        <w:rPr>
          <w:rFonts w:ascii="Times New Roman" w:hAnsi="Times New Roman" w:cs="Times New Roman"/>
        </w:rPr>
        <w:t>Развиваются различные виды памяти - зрительная, вербально-логическая, эмоциональная. Активный мыслительный анализ в процессе занятий, способствует достижению наибольшего результата.</w:t>
      </w:r>
    </w:p>
    <w:p w14:paraId="722B04DB" w14:textId="77777777" w:rsidR="001E2A48" w:rsidRPr="002F524C" w:rsidRDefault="001E2A48" w:rsidP="001E2A48">
      <w:pPr>
        <w:ind w:firstLine="709"/>
        <w:jc w:val="both"/>
        <w:rPr>
          <w:rFonts w:ascii="Times New Roman" w:hAnsi="Times New Roman" w:cs="Times New Roman"/>
          <w:i/>
          <w:iCs/>
        </w:rPr>
      </w:pPr>
      <w:r w:rsidRPr="002F524C">
        <w:rPr>
          <w:rFonts w:ascii="Times New Roman" w:hAnsi="Times New Roman" w:cs="Times New Roman"/>
          <w:i/>
          <w:iCs/>
        </w:rPr>
        <w:t>После первого года обучения обучающиеся будут знать:</w:t>
      </w:r>
    </w:p>
    <w:p w14:paraId="77663C3E" w14:textId="561A1E83"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историю развития настольного тенниса в мире, в России, в регионе;</w:t>
      </w:r>
    </w:p>
    <w:p w14:paraId="28220BF0" w14:textId="0FECE6F1"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значение занятий физической культурой и настольным теннисом, в частности, для здоровья и жизни человека;</w:t>
      </w:r>
    </w:p>
    <w:p w14:paraId="3D30C1F1" w14:textId="3D928AB6"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терминологию, организацию мест проведения занятий, правила игры;</w:t>
      </w:r>
    </w:p>
    <w:p w14:paraId="128D0688" w14:textId="6D041204"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основы здорового образа жизни, требования и нормы гигиены спорта;</w:t>
      </w:r>
    </w:p>
    <w:p w14:paraId="474049ED" w14:textId="79548C47"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строение организма и влияние физической нагрузки на основные физиологические системы человека;</w:t>
      </w:r>
    </w:p>
    <w:p w14:paraId="0860DD9F" w14:textId="16ED147E"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терминологию и правила игры в настольный теннис;</w:t>
      </w:r>
    </w:p>
    <w:p w14:paraId="0722CC0C" w14:textId="1D1FB530"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правила безопасного поведения во время занятий и соревнований по настольному теннису;</w:t>
      </w:r>
    </w:p>
    <w:p w14:paraId="5CFA8D13" w14:textId="37A529B9"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способы и правила оказания первой доврачебной помощи при травмах, вывихах и растяжениях; - правила и методы регулирования физической нагрузки;</w:t>
      </w:r>
    </w:p>
    <w:p w14:paraId="1302EBE5" w14:textId="33EF68C9" w:rsidR="001E2A48" w:rsidRPr="002F524C" w:rsidRDefault="001E2A48" w:rsidP="002F524C">
      <w:pPr>
        <w:pStyle w:val="a4"/>
        <w:numPr>
          <w:ilvl w:val="0"/>
          <w:numId w:val="2"/>
        </w:numPr>
        <w:jc w:val="both"/>
        <w:rPr>
          <w:rFonts w:ascii="Times New Roman" w:hAnsi="Times New Roman" w:cs="Times New Roman"/>
        </w:rPr>
      </w:pPr>
      <w:r w:rsidRPr="002F524C">
        <w:rPr>
          <w:rFonts w:ascii="Times New Roman" w:hAnsi="Times New Roman" w:cs="Times New Roman"/>
        </w:rPr>
        <w:t>методику выполнения контрольно-тестовых упражнений.</w:t>
      </w:r>
    </w:p>
    <w:p w14:paraId="35FBC1C6" w14:textId="77777777" w:rsidR="002F524C" w:rsidRDefault="002F524C" w:rsidP="001E2A48">
      <w:pPr>
        <w:ind w:firstLine="709"/>
        <w:jc w:val="both"/>
        <w:rPr>
          <w:rFonts w:ascii="Times New Roman" w:hAnsi="Times New Roman" w:cs="Times New Roman"/>
          <w:i/>
          <w:iCs/>
        </w:rPr>
      </w:pPr>
    </w:p>
    <w:p w14:paraId="7220696F" w14:textId="5B1B00D5" w:rsidR="001E2A48" w:rsidRPr="002F524C" w:rsidRDefault="001E2A48" w:rsidP="001E2A48">
      <w:pPr>
        <w:ind w:firstLine="709"/>
        <w:jc w:val="both"/>
        <w:rPr>
          <w:rFonts w:ascii="Times New Roman" w:hAnsi="Times New Roman" w:cs="Times New Roman"/>
          <w:i/>
          <w:iCs/>
        </w:rPr>
      </w:pPr>
      <w:r w:rsidRPr="002F524C">
        <w:rPr>
          <w:rFonts w:ascii="Times New Roman" w:hAnsi="Times New Roman" w:cs="Times New Roman"/>
          <w:i/>
          <w:iCs/>
        </w:rPr>
        <w:t>Будут уметь:</w:t>
      </w:r>
    </w:p>
    <w:p w14:paraId="6079BED5" w14:textId="4A044A4D"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выполнять технические элементы;</w:t>
      </w:r>
    </w:p>
    <w:p w14:paraId="399AE6CB" w14:textId="1038888C"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демонстрировать физические и специальные качества при выполнении контрольно-тестовых упражнений;</w:t>
      </w:r>
    </w:p>
    <w:p w14:paraId="0694C56D" w14:textId="6875E195"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выполнять специальную разминку, перед тренировкой, перед соревнованиями;</w:t>
      </w:r>
    </w:p>
    <w:p w14:paraId="1466AB9C" w14:textId="1DBBD674"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выполнять технические и тактические упражнения;</w:t>
      </w:r>
    </w:p>
    <w:p w14:paraId="41D23E50" w14:textId="1D91D016"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играть в настольный теннис в одиночном и парном разрядах;</w:t>
      </w:r>
    </w:p>
    <w:p w14:paraId="39AD5735" w14:textId="62021028"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соблюдать правила по ОТ и ТБ во время занятий и соревнований по настольному теннису;</w:t>
      </w:r>
    </w:p>
    <w:p w14:paraId="49F7656B" w14:textId="26A0141E"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участвовать в соревнованиях различного уровня в зависимости от своего уровня физической и технической подготовки;</w:t>
      </w:r>
    </w:p>
    <w:p w14:paraId="32FA998E" w14:textId="6DC6C0B3"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проявлять уважение к соперникам, к сверстникам, взрослым;</w:t>
      </w:r>
    </w:p>
    <w:p w14:paraId="52E1B4B3" w14:textId="09DDC789"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формировать положительные черты характера и проявлять свои кондиционные качества в общении со сверстниками и взрослыми;</w:t>
      </w:r>
    </w:p>
    <w:p w14:paraId="37DE283F" w14:textId="59D166BB"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самостоятельно составлять и выполнять комплексы упражнений по общей физической подготовки;</w:t>
      </w:r>
    </w:p>
    <w:p w14:paraId="60BABDF8" w14:textId="40D1E23E" w:rsidR="001E2A48" w:rsidRPr="002F524C" w:rsidRDefault="001E2A48" w:rsidP="002F524C">
      <w:pPr>
        <w:pStyle w:val="a4"/>
        <w:numPr>
          <w:ilvl w:val="0"/>
          <w:numId w:val="4"/>
        </w:numPr>
        <w:jc w:val="both"/>
        <w:rPr>
          <w:rFonts w:ascii="Times New Roman" w:hAnsi="Times New Roman" w:cs="Times New Roman"/>
        </w:rPr>
      </w:pPr>
      <w:r w:rsidRPr="002F524C">
        <w:rPr>
          <w:rFonts w:ascii="Times New Roman" w:hAnsi="Times New Roman" w:cs="Times New Roman"/>
        </w:rPr>
        <w:t>проявлять социальную активность, быть патриотом своей Родины</w:t>
      </w:r>
    </w:p>
    <w:p w14:paraId="529D2A46" w14:textId="77777777" w:rsidR="002F524C" w:rsidRDefault="002F524C" w:rsidP="001E2A48">
      <w:pPr>
        <w:ind w:firstLine="709"/>
        <w:jc w:val="both"/>
        <w:rPr>
          <w:rFonts w:ascii="Times New Roman" w:hAnsi="Times New Roman" w:cs="Times New Roman"/>
        </w:rPr>
      </w:pPr>
    </w:p>
    <w:p w14:paraId="7716BF10" w14:textId="24CFCAA0" w:rsidR="001E2A48" w:rsidRPr="002F524C" w:rsidRDefault="001E2A48" w:rsidP="001E2A48">
      <w:pPr>
        <w:ind w:firstLine="709"/>
        <w:jc w:val="both"/>
        <w:rPr>
          <w:rFonts w:ascii="Times New Roman" w:hAnsi="Times New Roman" w:cs="Times New Roman"/>
          <w:i/>
          <w:iCs/>
        </w:rPr>
      </w:pPr>
      <w:r w:rsidRPr="002F524C">
        <w:rPr>
          <w:rFonts w:ascii="Times New Roman" w:hAnsi="Times New Roman" w:cs="Times New Roman"/>
          <w:i/>
          <w:iCs/>
        </w:rPr>
        <w:t>По окончании второго года освоения программы обучающиеся будут знать:</w:t>
      </w:r>
    </w:p>
    <w:p w14:paraId="3EACBF33" w14:textId="726BAA93"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методику выполнения технических элементов, создание игровых ситуаций, и их реализацию; - методы организации соревнований по настольному теннису;</w:t>
      </w:r>
    </w:p>
    <w:p w14:paraId="042FE112" w14:textId="517C61DE"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понятия о стратегии, системе, тактике и стиле игры;</w:t>
      </w:r>
    </w:p>
    <w:p w14:paraId="3BDA2557" w14:textId="015FF32A"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взаимосвязь технической, тактической и физической подготовки теннисистов;</w:t>
      </w:r>
    </w:p>
    <w:p w14:paraId="3AD73E1E" w14:textId="78104B08"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место Настольного тенниса в Олимпийской системе игр;</w:t>
      </w:r>
    </w:p>
    <w:p w14:paraId="6E76D19F" w14:textId="49A5488F"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методы и средства восстановления работоспособности организма после различных по объему и интенсивности тренировочных нагрузок;</w:t>
      </w:r>
    </w:p>
    <w:p w14:paraId="5F54C0F6" w14:textId="1FCE3645"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о вредном влиянии употребления алкоголя и табака, курения на здоровье;</w:t>
      </w:r>
    </w:p>
    <w:p w14:paraId="517B957A" w14:textId="61F02991" w:rsidR="001E2A48" w:rsidRPr="002F524C" w:rsidRDefault="001E2A48" w:rsidP="002F524C">
      <w:pPr>
        <w:pStyle w:val="a4"/>
        <w:numPr>
          <w:ilvl w:val="0"/>
          <w:numId w:val="5"/>
        </w:numPr>
        <w:jc w:val="both"/>
        <w:rPr>
          <w:rFonts w:ascii="Times New Roman" w:hAnsi="Times New Roman" w:cs="Times New Roman"/>
        </w:rPr>
      </w:pPr>
      <w:r w:rsidRPr="002F524C">
        <w:rPr>
          <w:rFonts w:ascii="Times New Roman" w:hAnsi="Times New Roman" w:cs="Times New Roman"/>
        </w:rPr>
        <w:t>знать признаки утомления и методы восстановления.</w:t>
      </w:r>
    </w:p>
    <w:p w14:paraId="4BC4E1E6" w14:textId="77777777" w:rsidR="002F524C" w:rsidRDefault="002F524C" w:rsidP="001E2A48">
      <w:pPr>
        <w:ind w:firstLine="709"/>
        <w:jc w:val="both"/>
        <w:rPr>
          <w:rFonts w:ascii="Times New Roman" w:hAnsi="Times New Roman" w:cs="Times New Roman"/>
          <w:i/>
          <w:iCs/>
        </w:rPr>
      </w:pPr>
    </w:p>
    <w:p w14:paraId="0D2249AE" w14:textId="0D77E625" w:rsidR="001E2A48" w:rsidRPr="002F524C" w:rsidRDefault="001E2A48" w:rsidP="001E2A48">
      <w:pPr>
        <w:ind w:firstLine="709"/>
        <w:jc w:val="both"/>
        <w:rPr>
          <w:rFonts w:ascii="Times New Roman" w:hAnsi="Times New Roman" w:cs="Times New Roman"/>
          <w:i/>
          <w:iCs/>
        </w:rPr>
      </w:pPr>
      <w:r w:rsidRPr="002F524C">
        <w:rPr>
          <w:rFonts w:ascii="Times New Roman" w:hAnsi="Times New Roman" w:cs="Times New Roman"/>
          <w:i/>
          <w:iCs/>
        </w:rPr>
        <w:t>Будут уметь:</w:t>
      </w:r>
    </w:p>
    <w:p w14:paraId="77716250" w14:textId="053DB6E0"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демонстрировать различные приемы техники владения ракеткой и мячом;</w:t>
      </w:r>
    </w:p>
    <w:p w14:paraId="53D5898D" w14:textId="51532671"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показывать индивидуальную, парную тактику игры;</w:t>
      </w:r>
    </w:p>
    <w:p w14:paraId="420AD50B" w14:textId="7A04439B"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демонстрировать тактику атаки и защиты в игре;</w:t>
      </w:r>
    </w:p>
    <w:p w14:paraId="349BD346" w14:textId="4792A1E3"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проявлять культуру поведения болельщика во время просмотра игр по настольному теннису различного ранга;</w:t>
      </w:r>
    </w:p>
    <w:p w14:paraId="5904FAD2" w14:textId="04B4129F"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уметь организовывать и проводить учебные игры в качестве судьи, секретаря;</w:t>
      </w:r>
    </w:p>
    <w:p w14:paraId="2F1734B0" w14:textId="729893C5"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выполнять анализ и разбор соревновательной деятельности;</w:t>
      </w:r>
    </w:p>
    <w:p w14:paraId="284D1B15" w14:textId="15062F62" w:rsidR="001E2A48"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 xml:space="preserve">выполнять требования по ОФП, СФП и ТТП согласно возрастным категориям и годам обучения; </w:t>
      </w:r>
    </w:p>
    <w:p w14:paraId="1940D57E" w14:textId="77777777" w:rsidR="002F524C" w:rsidRPr="002F524C"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 xml:space="preserve">участвовать в соревнованиях различного уровня (школа, муниципалитет, район, область, город); </w:t>
      </w:r>
    </w:p>
    <w:p w14:paraId="06C994A5" w14:textId="6D21BA32" w:rsidR="001E2A48" w:rsidRDefault="001E2A48" w:rsidP="002F524C">
      <w:pPr>
        <w:pStyle w:val="a4"/>
        <w:numPr>
          <w:ilvl w:val="0"/>
          <w:numId w:val="6"/>
        </w:numPr>
        <w:jc w:val="both"/>
        <w:rPr>
          <w:rFonts w:ascii="Times New Roman" w:hAnsi="Times New Roman" w:cs="Times New Roman"/>
        </w:rPr>
      </w:pPr>
      <w:r w:rsidRPr="002F524C">
        <w:rPr>
          <w:rFonts w:ascii="Times New Roman" w:hAnsi="Times New Roman" w:cs="Times New Roman"/>
        </w:rPr>
        <w:t>демонстрировать устойчивую психику и положительные черты характера во время игры по отношению к сопернику, тренеру, судьям и другим участникам соревнований</w:t>
      </w:r>
      <w:r w:rsidR="002F524C">
        <w:rPr>
          <w:rFonts w:ascii="Times New Roman" w:hAnsi="Times New Roman" w:cs="Times New Roman"/>
        </w:rPr>
        <w:t>.</w:t>
      </w:r>
    </w:p>
    <w:p w14:paraId="3B670E18" w14:textId="77777777" w:rsidR="001B0B93" w:rsidRDefault="001B0B93" w:rsidP="001B0B93">
      <w:pPr>
        <w:pStyle w:val="a4"/>
        <w:pBdr>
          <w:top w:val="nil"/>
          <w:left w:val="nil"/>
          <w:bottom w:val="nil"/>
          <w:right w:val="nil"/>
          <w:between w:val="nil"/>
        </w:pBdr>
        <w:spacing w:line="360" w:lineRule="auto"/>
        <w:rPr>
          <w:rFonts w:ascii="Times New Roman" w:eastAsia="Times New Roman" w:hAnsi="Times New Roman" w:cs="Times New Roman"/>
          <w:b/>
          <w:sz w:val="28"/>
          <w:szCs w:val="28"/>
          <w:lang w:eastAsia="zh-CN"/>
        </w:rPr>
      </w:pPr>
    </w:p>
    <w:p w14:paraId="50A6C049" w14:textId="496ACBE5" w:rsidR="001B0B93" w:rsidRDefault="001B0B93" w:rsidP="001B0B93">
      <w:pPr>
        <w:pBdr>
          <w:top w:val="nil"/>
          <w:left w:val="nil"/>
          <w:bottom w:val="nil"/>
          <w:right w:val="nil"/>
          <w:between w:val="nil"/>
        </w:pBdr>
        <w:spacing w:line="360" w:lineRule="auto"/>
        <w:ind w:left="360"/>
        <w:jc w:val="center"/>
        <w:rPr>
          <w:rFonts w:ascii="Times New Roman" w:eastAsia="Times New Roman" w:hAnsi="Times New Roman" w:cs="Times New Roman"/>
          <w:b/>
          <w:lang w:eastAsia="zh-CN"/>
        </w:rPr>
      </w:pPr>
      <w:r w:rsidRPr="001B0B93">
        <w:rPr>
          <w:rFonts w:ascii="Times New Roman" w:eastAsia="Times New Roman" w:hAnsi="Times New Roman" w:cs="Times New Roman"/>
          <w:b/>
          <w:lang w:eastAsia="zh-CN"/>
        </w:rPr>
        <w:t>Раздел 2. Содержание программы</w:t>
      </w:r>
    </w:p>
    <w:p w14:paraId="60548395" w14:textId="77777777" w:rsidR="001B0B93" w:rsidRPr="00D04DBA" w:rsidRDefault="001B0B93" w:rsidP="001B0B93">
      <w:pPr>
        <w:pStyle w:val="30"/>
        <w:shd w:val="clear" w:color="auto" w:fill="auto"/>
        <w:spacing w:after="14" w:line="260" w:lineRule="exact"/>
        <w:ind w:firstLine="0"/>
        <w:jc w:val="center"/>
        <w:rPr>
          <w:b/>
        </w:rPr>
      </w:pPr>
      <w:r w:rsidRPr="00D04DBA">
        <w:rPr>
          <w:b/>
          <w:color w:val="000000"/>
          <w:lang w:eastAsia="ru-RU" w:bidi="ru-RU"/>
        </w:rPr>
        <w:t>Учебно-тематический план</w:t>
      </w:r>
    </w:p>
    <w:tbl>
      <w:tblPr>
        <w:tblpPr w:leftFromText="180" w:rightFromText="180" w:vertAnchor="text" w:horzAnchor="margin" w:tblpY="375"/>
        <w:tblOverlap w:val="never"/>
        <w:tblW w:w="0" w:type="auto"/>
        <w:tblLayout w:type="fixed"/>
        <w:tblCellMar>
          <w:left w:w="10" w:type="dxa"/>
          <w:right w:w="10" w:type="dxa"/>
        </w:tblCellMar>
        <w:tblLook w:val="04A0" w:firstRow="1" w:lastRow="0" w:firstColumn="1" w:lastColumn="0" w:noHBand="0" w:noVBand="1"/>
      </w:tblPr>
      <w:tblGrid>
        <w:gridCol w:w="421"/>
        <w:gridCol w:w="2272"/>
        <w:gridCol w:w="567"/>
        <w:gridCol w:w="1130"/>
        <w:gridCol w:w="1275"/>
        <w:gridCol w:w="993"/>
        <w:gridCol w:w="1134"/>
        <w:gridCol w:w="1559"/>
      </w:tblGrid>
      <w:tr w:rsidR="001B0B93" w:rsidRPr="00331463" w14:paraId="0C012B32" w14:textId="77777777" w:rsidTr="00EB4E6D">
        <w:trPr>
          <w:trHeight w:hRule="exact" w:val="765"/>
        </w:trPr>
        <w:tc>
          <w:tcPr>
            <w:tcW w:w="421" w:type="dxa"/>
            <w:vMerge w:val="restart"/>
            <w:tcBorders>
              <w:top w:val="single" w:sz="4" w:space="0" w:color="auto"/>
              <w:left w:val="single" w:sz="4" w:space="0" w:color="auto"/>
            </w:tcBorders>
            <w:shd w:val="clear" w:color="auto" w:fill="FFFFFF"/>
            <w:vAlign w:val="center"/>
          </w:tcPr>
          <w:p w14:paraId="1E1DEB3D"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№п\п</w:t>
            </w:r>
          </w:p>
        </w:tc>
        <w:tc>
          <w:tcPr>
            <w:tcW w:w="2272" w:type="dxa"/>
            <w:vMerge w:val="restart"/>
            <w:tcBorders>
              <w:top w:val="single" w:sz="4" w:space="0" w:color="auto"/>
              <w:left w:val="single" w:sz="4" w:space="0" w:color="auto"/>
            </w:tcBorders>
            <w:shd w:val="clear" w:color="auto" w:fill="FFFFFF"/>
            <w:vAlign w:val="center"/>
          </w:tcPr>
          <w:p w14:paraId="7CD6586D" w14:textId="77777777" w:rsidR="001B0B93" w:rsidRPr="001B0B93" w:rsidRDefault="001B0B93" w:rsidP="00EB4E6D">
            <w:pPr>
              <w:spacing w:line="260" w:lineRule="exact"/>
              <w:ind w:firstLine="111"/>
              <w:jc w:val="center"/>
              <w:rPr>
                <w:rFonts w:ascii="Times New Roman" w:hAnsi="Times New Roman" w:cs="Times New Roman"/>
              </w:rPr>
            </w:pPr>
            <w:r w:rsidRPr="001B0B93">
              <w:rPr>
                <w:rStyle w:val="210pt"/>
                <w:rFonts w:eastAsiaTheme="minorHAnsi" w:hint="cs"/>
                <w:sz w:val="24"/>
                <w:szCs w:val="24"/>
              </w:rPr>
              <w:t>Вид подготовки, название раздела программы, тема.</w:t>
            </w:r>
          </w:p>
        </w:tc>
        <w:tc>
          <w:tcPr>
            <w:tcW w:w="567" w:type="dxa"/>
            <w:vMerge w:val="restart"/>
            <w:tcBorders>
              <w:top w:val="single" w:sz="4" w:space="0" w:color="auto"/>
              <w:left w:val="single" w:sz="4" w:space="0" w:color="auto"/>
            </w:tcBorders>
            <w:shd w:val="clear" w:color="auto" w:fill="FFFFFF"/>
            <w:textDirection w:val="btLr"/>
            <w:vAlign w:val="center"/>
          </w:tcPr>
          <w:p w14:paraId="460B4290" w14:textId="77777777" w:rsidR="001B0B93" w:rsidRPr="001B0B93" w:rsidRDefault="001B0B93" w:rsidP="00EB4E6D">
            <w:pPr>
              <w:spacing w:after="120" w:line="200" w:lineRule="exact"/>
              <w:jc w:val="center"/>
              <w:rPr>
                <w:rFonts w:ascii="Times New Roman" w:hAnsi="Times New Roman" w:cs="Times New Roman"/>
              </w:rPr>
            </w:pPr>
            <w:r w:rsidRPr="001B0B93">
              <w:rPr>
                <w:rStyle w:val="210pt"/>
                <w:rFonts w:eastAsiaTheme="minorHAnsi" w:hint="cs"/>
                <w:sz w:val="24"/>
                <w:szCs w:val="24"/>
              </w:rPr>
              <w:t>Всего</w:t>
            </w:r>
          </w:p>
          <w:p w14:paraId="3905569E"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часов</w:t>
            </w:r>
          </w:p>
        </w:tc>
        <w:tc>
          <w:tcPr>
            <w:tcW w:w="2405" w:type="dxa"/>
            <w:gridSpan w:val="2"/>
            <w:tcBorders>
              <w:top w:val="single" w:sz="4" w:space="0" w:color="auto"/>
              <w:left w:val="single" w:sz="4" w:space="0" w:color="auto"/>
            </w:tcBorders>
            <w:shd w:val="clear" w:color="auto" w:fill="FFFFFF"/>
            <w:vAlign w:val="center"/>
          </w:tcPr>
          <w:p w14:paraId="1CD8D01B" w14:textId="77777777" w:rsidR="001B0B93" w:rsidRPr="001B0B93" w:rsidRDefault="001B0B93" w:rsidP="00EB4E6D">
            <w:pPr>
              <w:spacing w:line="250" w:lineRule="exact"/>
              <w:ind w:firstLine="113"/>
              <w:jc w:val="center"/>
              <w:rPr>
                <w:rFonts w:ascii="Times New Roman" w:hAnsi="Times New Roman" w:cs="Times New Roman"/>
              </w:rPr>
            </w:pPr>
            <w:r w:rsidRPr="001B0B93">
              <w:rPr>
                <w:rStyle w:val="210pt"/>
                <w:rFonts w:eastAsiaTheme="minorHAnsi" w:hint="cs"/>
                <w:sz w:val="24"/>
                <w:szCs w:val="24"/>
              </w:rPr>
              <w:t>Количество часов первого года обучения</w:t>
            </w:r>
          </w:p>
        </w:tc>
        <w:tc>
          <w:tcPr>
            <w:tcW w:w="2127" w:type="dxa"/>
            <w:gridSpan w:val="2"/>
            <w:tcBorders>
              <w:top w:val="single" w:sz="4" w:space="0" w:color="auto"/>
              <w:left w:val="single" w:sz="4" w:space="0" w:color="auto"/>
            </w:tcBorders>
            <w:shd w:val="clear" w:color="auto" w:fill="FFFFFF"/>
            <w:vAlign w:val="center"/>
          </w:tcPr>
          <w:p w14:paraId="44B45414" w14:textId="77777777" w:rsidR="001B0B93" w:rsidRPr="001B0B93" w:rsidRDefault="001B0B93" w:rsidP="00EB4E6D">
            <w:pPr>
              <w:spacing w:line="250" w:lineRule="exact"/>
              <w:ind w:firstLine="112"/>
              <w:jc w:val="center"/>
              <w:rPr>
                <w:rFonts w:ascii="Times New Roman" w:hAnsi="Times New Roman" w:cs="Times New Roman"/>
              </w:rPr>
            </w:pPr>
            <w:r w:rsidRPr="001B0B93">
              <w:rPr>
                <w:rStyle w:val="210pt"/>
                <w:rFonts w:eastAsiaTheme="minorHAnsi" w:hint="cs"/>
                <w:sz w:val="24"/>
                <w:szCs w:val="24"/>
              </w:rPr>
              <w:t>Количество часов второго года обучения</w:t>
            </w:r>
          </w:p>
        </w:tc>
        <w:tc>
          <w:tcPr>
            <w:tcW w:w="1559" w:type="dxa"/>
            <w:vMerge w:val="restart"/>
            <w:tcBorders>
              <w:top w:val="single" w:sz="4" w:space="0" w:color="auto"/>
              <w:left w:val="single" w:sz="4" w:space="0" w:color="auto"/>
              <w:right w:val="single" w:sz="4" w:space="0" w:color="auto"/>
            </w:tcBorders>
            <w:shd w:val="clear" w:color="auto" w:fill="FFFFFF"/>
            <w:vAlign w:val="center"/>
          </w:tcPr>
          <w:p w14:paraId="550A6CEA" w14:textId="77777777" w:rsidR="001B0B93" w:rsidRPr="001B0B93" w:rsidRDefault="001B0B93" w:rsidP="00EB4E6D">
            <w:pPr>
              <w:spacing w:line="250" w:lineRule="exact"/>
              <w:ind w:left="160"/>
              <w:jc w:val="center"/>
              <w:rPr>
                <w:rFonts w:ascii="Times New Roman" w:hAnsi="Times New Roman" w:cs="Times New Roman"/>
              </w:rPr>
            </w:pPr>
            <w:r w:rsidRPr="001B0B93">
              <w:rPr>
                <w:rStyle w:val="210pt"/>
                <w:rFonts w:eastAsiaTheme="minorHAnsi" w:hint="cs"/>
                <w:sz w:val="24"/>
                <w:szCs w:val="24"/>
              </w:rPr>
              <w:t>Форма аттестации (контроля) по разделам, темам</w:t>
            </w:r>
          </w:p>
        </w:tc>
      </w:tr>
      <w:tr w:rsidR="001B0B93" w:rsidRPr="00331463" w14:paraId="789E7834" w14:textId="77777777" w:rsidTr="00EB4E6D">
        <w:trPr>
          <w:trHeight w:hRule="exact" w:val="495"/>
        </w:trPr>
        <w:tc>
          <w:tcPr>
            <w:tcW w:w="421" w:type="dxa"/>
            <w:vMerge/>
            <w:tcBorders>
              <w:left w:val="single" w:sz="4" w:space="0" w:color="auto"/>
            </w:tcBorders>
            <w:shd w:val="clear" w:color="auto" w:fill="FFFFFF"/>
            <w:vAlign w:val="center"/>
          </w:tcPr>
          <w:p w14:paraId="23E2DD01" w14:textId="77777777" w:rsidR="001B0B93" w:rsidRPr="001B0B93" w:rsidRDefault="001B0B93" w:rsidP="00EB4E6D">
            <w:pPr>
              <w:jc w:val="center"/>
              <w:rPr>
                <w:rFonts w:ascii="Times New Roman" w:hAnsi="Times New Roman" w:cs="Times New Roman"/>
              </w:rPr>
            </w:pPr>
          </w:p>
        </w:tc>
        <w:tc>
          <w:tcPr>
            <w:tcW w:w="2272" w:type="dxa"/>
            <w:vMerge/>
            <w:tcBorders>
              <w:left w:val="single" w:sz="4" w:space="0" w:color="auto"/>
            </w:tcBorders>
            <w:shd w:val="clear" w:color="auto" w:fill="FFFFFF"/>
            <w:vAlign w:val="center"/>
          </w:tcPr>
          <w:p w14:paraId="51453FE9" w14:textId="77777777" w:rsidR="001B0B93" w:rsidRPr="001B0B93" w:rsidRDefault="001B0B93" w:rsidP="00EB4E6D">
            <w:pPr>
              <w:jc w:val="center"/>
              <w:rPr>
                <w:rFonts w:ascii="Times New Roman" w:hAnsi="Times New Roman" w:cs="Times New Roman"/>
              </w:rPr>
            </w:pPr>
          </w:p>
        </w:tc>
        <w:tc>
          <w:tcPr>
            <w:tcW w:w="567" w:type="dxa"/>
            <w:vMerge/>
            <w:tcBorders>
              <w:left w:val="single" w:sz="4" w:space="0" w:color="auto"/>
            </w:tcBorders>
            <w:shd w:val="clear" w:color="auto" w:fill="FFFFFF"/>
            <w:textDirection w:val="btLr"/>
            <w:vAlign w:val="center"/>
          </w:tcPr>
          <w:p w14:paraId="68B1B199" w14:textId="77777777" w:rsidR="001B0B93" w:rsidRPr="001B0B93" w:rsidRDefault="001B0B93" w:rsidP="00EB4E6D">
            <w:pPr>
              <w:jc w:val="center"/>
              <w:rPr>
                <w:rFonts w:ascii="Times New Roman" w:hAnsi="Times New Roman" w:cs="Times New Roman"/>
              </w:rPr>
            </w:pPr>
          </w:p>
        </w:tc>
        <w:tc>
          <w:tcPr>
            <w:tcW w:w="1130" w:type="dxa"/>
            <w:tcBorders>
              <w:top w:val="single" w:sz="4" w:space="0" w:color="auto"/>
              <w:left w:val="single" w:sz="4" w:space="0" w:color="auto"/>
            </w:tcBorders>
            <w:shd w:val="clear" w:color="auto" w:fill="FFFFFF"/>
            <w:vAlign w:val="center"/>
          </w:tcPr>
          <w:p w14:paraId="03F72044"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теория</w:t>
            </w:r>
          </w:p>
        </w:tc>
        <w:tc>
          <w:tcPr>
            <w:tcW w:w="1275" w:type="dxa"/>
            <w:tcBorders>
              <w:top w:val="single" w:sz="4" w:space="0" w:color="auto"/>
              <w:left w:val="single" w:sz="4" w:space="0" w:color="auto"/>
            </w:tcBorders>
            <w:shd w:val="clear" w:color="auto" w:fill="FFFFFF"/>
            <w:vAlign w:val="center"/>
          </w:tcPr>
          <w:p w14:paraId="3A9D7079"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практика</w:t>
            </w:r>
          </w:p>
        </w:tc>
        <w:tc>
          <w:tcPr>
            <w:tcW w:w="993" w:type="dxa"/>
            <w:tcBorders>
              <w:top w:val="single" w:sz="4" w:space="0" w:color="auto"/>
              <w:left w:val="single" w:sz="4" w:space="0" w:color="auto"/>
            </w:tcBorders>
            <w:shd w:val="clear" w:color="auto" w:fill="FFFFFF"/>
            <w:vAlign w:val="center"/>
          </w:tcPr>
          <w:p w14:paraId="44F0AC65" w14:textId="77777777" w:rsidR="001B0B93" w:rsidRPr="001B0B93" w:rsidRDefault="001B0B93" w:rsidP="00EB4E6D">
            <w:pPr>
              <w:spacing w:line="200" w:lineRule="exact"/>
              <w:ind w:firstLine="105"/>
              <w:jc w:val="center"/>
              <w:rPr>
                <w:rFonts w:ascii="Times New Roman" w:hAnsi="Times New Roman" w:cs="Times New Roman"/>
              </w:rPr>
            </w:pPr>
            <w:r w:rsidRPr="001B0B93">
              <w:rPr>
                <w:rStyle w:val="210pt"/>
                <w:rFonts w:eastAsiaTheme="minorHAnsi" w:hint="cs"/>
                <w:sz w:val="24"/>
                <w:szCs w:val="24"/>
              </w:rPr>
              <w:t>теория</w:t>
            </w:r>
          </w:p>
        </w:tc>
        <w:tc>
          <w:tcPr>
            <w:tcW w:w="1134" w:type="dxa"/>
            <w:tcBorders>
              <w:top w:val="single" w:sz="4" w:space="0" w:color="auto"/>
              <w:left w:val="single" w:sz="4" w:space="0" w:color="auto"/>
            </w:tcBorders>
            <w:shd w:val="clear" w:color="auto" w:fill="FFFFFF"/>
            <w:vAlign w:val="center"/>
          </w:tcPr>
          <w:p w14:paraId="601281BF"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практика</w:t>
            </w:r>
          </w:p>
        </w:tc>
        <w:tc>
          <w:tcPr>
            <w:tcW w:w="1559" w:type="dxa"/>
            <w:vMerge/>
            <w:tcBorders>
              <w:left w:val="single" w:sz="4" w:space="0" w:color="auto"/>
              <w:right w:val="single" w:sz="4" w:space="0" w:color="auto"/>
            </w:tcBorders>
            <w:shd w:val="clear" w:color="auto" w:fill="FFFFFF"/>
            <w:vAlign w:val="center"/>
          </w:tcPr>
          <w:p w14:paraId="41085B2C" w14:textId="77777777" w:rsidR="001B0B93" w:rsidRPr="001B0B93" w:rsidRDefault="001B0B93" w:rsidP="00EB4E6D">
            <w:pPr>
              <w:ind w:left="160"/>
              <w:jc w:val="center"/>
              <w:rPr>
                <w:rFonts w:ascii="Times New Roman" w:hAnsi="Times New Roman" w:cs="Times New Roman"/>
              </w:rPr>
            </w:pPr>
          </w:p>
        </w:tc>
      </w:tr>
      <w:tr w:rsidR="001B0B93" w:rsidRPr="00331463" w14:paraId="7CB91641" w14:textId="77777777" w:rsidTr="00EB4E6D">
        <w:trPr>
          <w:trHeight w:hRule="exact" w:val="275"/>
        </w:trPr>
        <w:tc>
          <w:tcPr>
            <w:tcW w:w="421" w:type="dxa"/>
            <w:tcBorders>
              <w:top w:val="single" w:sz="4" w:space="0" w:color="auto"/>
              <w:left w:val="single" w:sz="4" w:space="0" w:color="auto"/>
            </w:tcBorders>
            <w:shd w:val="clear" w:color="auto" w:fill="FFFFFF"/>
            <w:vAlign w:val="center"/>
          </w:tcPr>
          <w:p w14:paraId="72765F32"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1</w:t>
            </w:r>
          </w:p>
        </w:tc>
        <w:tc>
          <w:tcPr>
            <w:tcW w:w="2272" w:type="dxa"/>
            <w:tcBorders>
              <w:top w:val="single" w:sz="4" w:space="0" w:color="auto"/>
              <w:left w:val="single" w:sz="4" w:space="0" w:color="auto"/>
            </w:tcBorders>
            <w:shd w:val="clear" w:color="auto" w:fill="FFFFFF"/>
            <w:vAlign w:val="center"/>
          </w:tcPr>
          <w:p w14:paraId="422EE831"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Введение</w:t>
            </w:r>
          </w:p>
        </w:tc>
        <w:tc>
          <w:tcPr>
            <w:tcW w:w="567" w:type="dxa"/>
            <w:tcBorders>
              <w:top w:val="single" w:sz="4" w:space="0" w:color="auto"/>
              <w:left w:val="single" w:sz="4" w:space="0" w:color="auto"/>
            </w:tcBorders>
            <w:shd w:val="clear" w:color="auto" w:fill="FFFFFF"/>
            <w:vAlign w:val="center"/>
          </w:tcPr>
          <w:p w14:paraId="1C8E705A"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2</w:t>
            </w:r>
          </w:p>
        </w:tc>
        <w:tc>
          <w:tcPr>
            <w:tcW w:w="1130" w:type="dxa"/>
            <w:tcBorders>
              <w:top w:val="single" w:sz="4" w:space="0" w:color="auto"/>
              <w:left w:val="single" w:sz="4" w:space="0" w:color="auto"/>
            </w:tcBorders>
            <w:shd w:val="clear" w:color="auto" w:fill="FFFFFF"/>
            <w:vAlign w:val="center"/>
          </w:tcPr>
          <w:p w14:paraId="1F78EA4A"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275" w:type="dxa"/>
            <w:tcBorders>
              <w:top w:val="single" w:sz="4" w:space="0" w:color="auto"/>
              <w:left w:val="single" w:sz="4" w:space="0" w:color="auto"/>
            </w:tcBorders>
            <w:shd w:val="clear" w:color="auto" w:fill="FFFFFF"/>
            <w:vAlign w:val="center"/>
          </w:tcPr>
          <w:p w14:paraId="7CC0D832"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w:t>
            </w:r>
          </w:p>
        </w:tc>
        <w:tc>
          <w:tcPr>
            <w:tcW w:w="993" w:type="dxa"/>
            <w:tcBorders>
              <w:top w:val="single" w:sz="4" w:space="0" w:color="auto"/>
              <w:left w:val="single" w:sz="4" w:space="0" w:color="auto"/>
            </w:tcBorders>
            <w:shd w:val="clear" w:color="auto" w:fill="FFFFFF"/>
            <w:vAlign w:val="center"/>
          </w:tcPr>
          <w:p w14:paraId="0D32E2AA"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134" w:type="dxa"/>
            <w:tcBorders>
              <w:top w:val="single" w:sz="4" w:space="0" w:color="auto"/>
              <w:left w:val="single" w:sz="4" w:space="0" w:color="auto"/>
            </w:tcBorders>
            <w:shd w:val="clear" w:color="auto" w:fill="FFFFFF"/>
            <w:vAlign w:val="center"/>
          </w:tcPr>
          <w:p w14:paraId="742E47D5"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w:t>
            </w:r>
          </w:p>
        </w:tc>
        <w:tc>
          <w:tcPr>
            <w:tcW w:w="1559" w:type="dxa"/>
            <w:tcBorders>
              <w:top w:val="single" w:sz="4" w:space="0" w:color="auto"/>
              <w:left w:val="single" w:sz="4" w:space="0" w:color="auto"/>
              <w:right w:val="single" w:sz="4" w:space="0" w:color="auto"/>
            </w:tcBorders>
            <w:shd w:val="clear" w:color="auto" w:fill="FFFFFF"/>
            <w:vAlign w:val="center"/>
          </w:tcPr>
          <w:p w14:paraId="2E86996F" w14:textId="77777777" w:rsidR="001B0B93" w:rsidRPr="001B0B93" w:rsidRDefault="001B0B93" w:rsidP="00EB4E6D">
            <w:pPr>
              <w:spacing w:line="200" w:lineRule="exact"/>
              <w:ind w:left="160"/>
              <w:jc w:val="center"/>
              <w:rPr>
                <w:rFonts w:ascii="Times New Roman" w:hAnsi="Times New Roman" w:cs="Times New Roman"/>
              </w:rPr>
            </w:pPr>
            <w:r w:rsidRPr="001B0B93">
              <w:rPr>
                <w:rStyle w:val="210pt"/>
                <w:rFonts w:eastAsiaTheme="minorHAnsi" w:hint="cs"/>
                <w:sz w:val="24"/>
                <w:szCs w:val="24"/>
              </w:rPr>
              <w:t>беседа</w:t>
            </w:r>
          </w:p>
        </w:tc>
      </w:tr>
      <w:tr w:rsidR="001B0B93" w:rsidRPr="00331463" w14:paraId="097C505D" w14:textId="77777777" w:rsidTr="00EB4E6D">
        <w:trPr>
          <w:trHeight w:hRule="exact" w:val="604"/>
        </w:trPr>
        <w:tc>
          <w:tcPr>
            <w:tcW w:w="421" w:type="dxa"/>
            <w:tcBorders>
              <w:top w:val="single" w:sz="4" w:space="0" w:color="auto"/>
              <w:left w:val="single" w:sz="4" w:space="0" w:color="auto"/>
            </w:tcBorders>
            <w:shd w:val="clear" w:color="auto" w:fill="FFFFFF"/>
            <w:vAlign w:val="center"/>
          </w:tcPr>
          <w:p w14:paraId="6397C122"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2</w:t>
            </w:r>
          </w:p>
        </w:tc>
        <w:tc>
          <w:tcPr>
            <w:tcW w:w="2272" w:type="dxa"/>
            <w:tcBorders>
              <w:top w:val="single" w:sz="4" w:space="0" w:color="auto"/>
              <w:left w:val="single" w:sz="4" w:space="0" w:color="auto"/>
            </w:tcBorders>
            <w:shd w:val="clear" w:color="auto" w:fill="FFFFFF"/>
            <w:vAlign w:val="center"/>
          </w:tcPr>
          <w:p w14:paraId="4FD92991"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Теоретическая подготовка</w:t>
            </w:r>
          </w:p>
        </w:tc>
        <w:tc>
          <w:tcPr>
            <w:tcW w:w="567" w:type="dxa"/>
            <w:tcBorders>
              <w:top w:val="single" w:sz="4" w:space="0" w:color="auto"/>
              <w:left w:val="single" w:sz="4" w:space="0" w:color="auto"/>
            </w:tcBorders>
            <w:shd w:val="clear" w:color="auto" w:fill="FFFFFF"/>
            <w:vAlign w:val="center"/>
          </w:tcPr>
          <w:p w14:paraId="591C6EF3"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14</w:t>
            </w:r>
          </w:p>
        </w:tc>
        <w:tc>
          <w:tcPr>
            <w:tcW w:w="1130" w:type="dxa"/>
            <w:tcBorders>
              <w:top w:val="single" w:sz="4" w:space="0" w:color="auto"/>
              <w:left w:val="single" w:sz="4" w:space="0" w:color="auto"/>
            </w:tcBorders>
            <w:shd w:val="clear" w:color="auto" w:fill="FFFFFF"/>
            <w:vAlign w:val="center"/>
          </w:tcPr>
          <w:p w14:paraId="32D940DC"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8</w:t>
            </w:r>
          </w:p>
        </w:tc>
        <w:tc>
          <w:tcPr>
            <w:tcW w:w="1275" w:type="dxa"/>
            <w:tcBorders>
              <w:top w:val="single" w:sz="4" w:space="0" w:color="auto"/>
              <w:left w:val="single" w:sz="4" w:space="0" w:color="auto"/>
            </w:tcBorders>
            <w:shd w:val="clear" w:color="auto" w:fill="FFFFFF"/>
            <w:vAlign w:val="center"/>
          </w:tcPr>
          <w:p w14:paraId="539A16EE"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w:t>
            </w:r>
          </w:p>
        </w:tc>
        <w:tc>
          <w:tcPr>
            <w:tcW w:w="993" w:type="dxa"/>
            <w:tcBorders>
              <w:top w:val="single" w:sz="4" w:space="0" w:color="auto"/>
              <w:left w:val="single" w:sz="4" w:space="0" w:color="auto"/>
            </w:tcBorders>
            <w:shd w:val="clear" w:color="auto" w:fill="FFFFFF"/>
            <w:vAlign w:val="center"/>
          </w:tcPr>
          <w:p w14:paraId="596E8E96"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6</w:t>
            </w:r>
          </w:p>
        </w:tc>
        <w:tc>
          <w:tcPr>
            <w:tcW w:w="1134" w:type="dxa"/>
            <w:tcBorders>
              <w:top w:val="single" w:sz="4" w:space="0" w:color="auto"/>
              <w:left w:val="single" w:sz="4" w:space="0" w:color="auto"/>
            </w:tcBorders>
            <w:shd w:val="clear" w:color="auto" w:fill="FFFFFF"/>
            <w:vAlign w:val="center"/>
          </w:tcPr>
          <w:p w14:paraId="01610070"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w:t>
            </w:r>
          </w:p>
        </w:tc>
        <w:tc>
          <w:tcPr>
            <w:tcW w:w="1559" w:type="dxa"/>
            <w:tcBorders>
              <w:top w:val="single" w:sz="4" w:space="0" w:color="auto"/>
              <w:left w:val="single" w:sz="4" w:space="0" w:color="auto"/>
              <w:right w:val="single" w:sz="4" w:space="0" w:color="auto"/>
            </w:tcBorders>
            <w:shd w:val="clear" w:color="auto" w:fill="FFFFFF"/>
            <w:vAlign w:val="center"/>
          </w:tcPr>
          <w:p w14:paraId="015A8A67" w14:textId="77777777" w:rsidR="001B0B93" w:rsidRPr="001B0B93" w:rsidRDefault="001B0B93" w:rsidP="00EB4E6D">
            <w:pPr>
              <w:spacing w:line="200" w:lineRule="exact"/>
              <w:ind w:left="160"/>
              <w:jc w:val="center"/>
              <w:rPr>
                <w:rFonts w:ascii="Times New Roman" w:hAnsi="Times New Roman" w:cs="Times New Roman"/>
              </w:rPr>
            </w:pPr>
            <w:r w:rsidRPr="001B0B93">
              <w:rPr>
                <w:rStyle w:val="210pt"/>
                <w:rFonts w:eastAsiaTheme="minorHAnsi" w:hint="cs"/>
                <w:sz w:val="24"/>
                <w:szCs w:val="24"/>
              </w:rPr>
              <w:t>беседа</w:t>
            </w:r>
          </w:p>
        </w:tc>
      </w:tr>
      <w:tr w:rsidR="001B0B93" w:rsidRPr="00331463" w14:paraId="657C4515" w14:textId="77777777" w:rsidTr="00EB4E6D">
        <w:trPr>
          <w:trHeight w:hRule="exact" w:val="570"/>
        </w:trPr>
        <w:tc>
          <w:tcPr>
            <w:tcW w:w="421" w:type="dxa"/>
            <w:tcBorders>
              <w:top w:val="single" w:sz="4" w:space="0" w:color="auto"/>
              <w:left w:val="single" w:sz="4" w:space="0" w:color="auto"/>
            </w:tcBorders>
            <w:shd w:val="clear" w:color="auto" w:fill="FFFFFF"/>
            <w:vAlign w:val="center"/>
          </w:tcPr>
          <w:p w14:paraId="0123AE94"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3</w:t>
            </w:r>
          </w:p>
        </w:tc>
        <w:tc>
          <w:tcPr>
            <w:tcW w:w="2272" w:type="dxa"/>
            <w:tcBorders>
              <w:top w:val="single" w:sz="4" w:space="0" w:color="auto"/>
              <w:left w:val="single" w:sz="4" w:space="0" w:color="auto"/>
            </w:tcBorders>
            <w:shd w:val="clear" w:color="auto" w:fill="FFFFFF"/>
            <w:vAlign w:val="center"/>
          </w:tcPr>
          <w:p w14:paraId="50ED241A"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Общая физическая подготовка</w:t>
            </w:r>
          </w:p>
        </w:tc>
        <w:tc>
          <w:tcPr>
            <w:tcW w:w="567" w:type="dxa"/>
            <w:tcBorders>
              <w:top w:val="single" w:sz="4" w:space="0" w:color="auto"/>
              <w:left w:val="single" w:sz="4" w:space="0" w:color="auto"/>
            </w:tcBorders>
            <w:shd w:val="clear" w:color="auto" w:fill="FFFFFF"/>
            <w:vAlign w:val="center"/>
          </w:tcPr>
          <w:p w14:paraId="348ECD00"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109</w:t>
            </w:r>
          </w:p>
        </w:tc>
        <w:tc>
          <w:tcPr>
            <w:tcW w:w="1130" w:type="dxa"/>
            <w:tcBorders>
              <w:top w:val="single" w:sz="4" w:space="0" w:color="auto"/>
              <w:left w:val="single" w:sz="4" w:space="0" w:color="auto"/>
            </w:tcBorders>
            <w:shd w:val="clear" w:color="auto" w:fill="FFFFFF"/>
            <w:vAlign w:val="center"/>
          </w:tcPr>
          <w:p w14:paraId="655B5B87"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275" w:type="dxa"/>
            <w:tcBorders>
              <w:top w:val="single" w:sz="4" w:space="0" w:color="auto"/>
              <w:left w:val="single" w:sz="4" w:space="0" w:color="auto"/>
            </w:tcBorders>
            <w:shd w:val="clear" w:color="auto" w:fill="FFFFFF"/>
            <w:vAlign w:val="center"/>
          </w:tcPr>
          <w:p w14:paraId="7CD344C6"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56</w:t>
            </w:r>
          </w:p>
        </w:tc>
        <w:tc>
          <w:tcPr>
            <w:tcW w:w="993" w:type="dxa"/>
            <w:tcBorders>
              <w:top w:val="single" w:sz="4" w:space="0" w:color="auto"/>
              <w:left w:val="single" w:sz="4" w:space="0" w:color="auto"/>
            </w:tcBorders>
            <w:shd w:val="clear" w:color="auto" w:fill="FFFFFF"/>
            <w:vAlign w:val="center"/>
          </w:tcPr>
          <w:p w14:paraId="50024E00"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134" w:type="dxa"/>
            <w:tcBorders>
              <w:top w:val="single" w:sz="4" w:space="0" w:color="auto"/>
              <w:left w:val="single" w:sz="4" w:space="0" w:color="auto"/>
            </w:tcBorders>
            <w:shd w:val="clear" w:color="auto" w:fill="FFFFFF"/>
            <w:vAlign w:val="center"/>
          </w:tcPr>
          <w:p w14:paraId="03772966"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51</w:t>
            </w:r>
          </w:p>
        </w:tc>
        <w:tc>
          <w:tcPr>
            <w:tcW w:w="1559" w:type="dxa"/>
            <w:tcBorders>
              <w:top w:val="single" w:sz="4" w:space="0" w:color="auto"/>
              <w:left w:val="single" w:sz="4" w:space="0" w:color="auto"/>
              <w:right w:val="single" w:sz="4" w:space="0" w:color="auto"/>
            </w:tcBorders>
            <w:shd w:val="clear" w:color="auto" w:fill="FFFFFF"/>
            <w:vAlign w:val="center"/>
          </w:tcPr>
          <w:p w14:paraId="0D7BE7E7" w14:textId="77777777" w:rsidR="001B0B93" w:rsidRPr="001B0B93" w:rsidRDefault="001B0B93" w:rsidP="00EB4E6D">
            <w:pPr>
              <w:spacing w:line="200" w:lineRule="exact"/>
              <w:ind w:left="160"/>
              <w:jc w:val="center"/>
              <w:rPr>
                <w:rFonts w:ascii="Times New Roman" w:hAnsi="Times New Roman" w:cs="Times New Roman"/>
              </w:rPr>
            </w:pPr>
            <w:r w:rsidRPr="001B0B93">
              <w:rPr>
                <w:rStyle w:val="210pt"/>
                <w:rFonts w:eastAsiaTheme="minorHAnsi" w:hint="cs"/>
                <w:sz w:val="24"/>
                <w:szCs w:val="24"/>
              </w:rPr>
              <w:t>диагностика</w:t>
            </w:r>
          </w:p>
        </w:tc>
      </w:tr>
      <w:tr w:rsidR="001B0B93" w:rsidRPr="00331463" w14:paraId="77F50539" w14:textId="77777777" w:rsidTr="00EB4E6D">
        <w:trPr>
          <w:trHeight w:hRule="exact" w:val="1003"/>
        </w:trPr>
        <w:tc>
          <w:tcPr>
            <w:tcW w:w="421" w:type="dxa"/>
            <w:tcBorders>
              <w:top w:val="single" w:sz="4" w:space="0" w:color="auto"/>
              <w:left w:val="single" w:sz="4" w:space="0" w:color="auto"/>
            </w:tcBorders>
            <w:shd w:val="clear" w:color="auto" w:fill="FFFFFF"/>
            <w:vAlign w:val="center"/>
          </w:tcPr>
          <w:p w14:paraId="6B73315C"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4</w:t>
            </w:r>
          </w:p>
        </w:tc>
        <w:tc>
          <w:tcPr>
            <w:tcW w:w="2272" w:type="dxa"/>
            <w:tcBorders>
              <w:top w:val="single" w:sz="4" w:space="0" w:color="auto"/>
              <w:left w:val="single" w:sz="4" w:space="0" w:color="auto"/>
            </w:tcBorders>
            <w:shd w:val="clear" w:color="auto" w:fill="FFFFFF"/>
            <w:vAlign w:val="center"/>
          </w:tcPr>
          <w:p w14:paraId="3D39847E" w14:textId="77777777" w:rsidR="001B0B93" w:rsidRPr="001B0B93" w:rsidRDefault="001B0B93" w:rsidP="00EB4E6D">
            <w:pPr>
              <w:spacing w:line="270" w:lineRule="exact"/>
              <w:ind w:firstLine="111"/>
              <w:jc w:val="center"/>
              <w:rPr>
                <w:rFonts w:ascii="Times New Roman" w:hAnsi="Times New Roman" w:cs="Times New Roman"/>
              </w:rPr>
            </w:pPr>
            <w:r w:rsidRPr="001B0B93">
              <w:rPr>
                <w:rStyle w:val="210pt"/>
                <w:rFonts w:eastAsiaTheme="minorHAnsi" w:hint="cs"/>
                <w:sz w:val="24"/>
                <w:szCs w:val="24"/>
              </w:rPr>
              <w:t>Специальная физическая подготовка</w:t>
            </w:r>
          </w:p>
        </w:tc>
        <w:tc>
          <w:tcPr>
            <w:tcW w:w="567" w:type="dxa"/>
            <w:tcBorders>
              <w:top w:val="single" w:sz="4" w:space="0" w:color="auto"/>
              <w:left w:val="single" w:sz="4" w:space="0" w:color="auto"/>
            </w:tcBorders>
            <w:shd w:val="clear" w:color="auto" w:fill="FFFFFF"/>
            <w:vAlign w:val="center"/>
          </w:tcPr>
          <w:p w14:paraId="629CA92B"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100</w:t>
            </w:r>
          </w:p>
        </w:tc>
        <w:tc>
          <w:tcPr>
            <w:tcW w:w="1130" w:type="dxa"/>
            <w:tcBorders>
              <w:top w:val="single" w:sz="4" w:space="0" w:color="auto"/>
              <w:left w:val="single" w:sz="4" w:space="0" w:color="auto"/>
            </w:tcBorders>
            <w:shd w:val="clear" w:color="auto" w:fill="FFFFFF"/>
            <w:vAlign w:val="center"/>
          </w:tcPr>
          <w:p w14:paraId="2F12B6D5"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2</w:t>
            </w:r>
          </w:p>
        </w:tc>
        <w:tc>
          <w:tcPr>
            <w:tcW w:w="1275" w:type="dxa"/>
            <w:tcBorders>
              <w:top w:val="single" w:sz="4" w:space="0" w:color="auto"/>
              <w:left w:val="single" w:sz="4" w:space="0" w:color="auto"/>
            </w:tcBorders>
            <w:shd w:val="clear" w:color="auto" w:fill="FFFFFF"/>
            <w:vAlign w:val="center"/>
          </w:tcPr>
          <w:p w14:paraId="7BFCC58B"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48</w:t>
            </w:r>
          </w:p>
        </w:tc>
        <w:tc>
          <w:tcPr>
            <w:tcW w:w="993" w:type="dxa"/>
            <w:tcBorders>
              <w:top w:val="single" w:sz="4" w:space="0" w:color="auto"/>
              <w:left w:val="single" w:sz="4" w:space="0" w:color="auto"/>
            </w:tcBorders>
            <w:shd w:val="clear" w:color="auto" w:fill="FFFFFF"/>
            <w:vAlign w:val="center"/>
          </w:tcPr>
          <w:p w14:paraId="2B33603B"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2</w:t>
            </w:r>
          </w:p>
        </w:tc>
        <w:tc>
          <w:tcPr>
            <w:tcW w:w="1134" w:type="dxa"/>
            <w:tcBorders>
              <w:top w:val="single" w:sz="4" w:space="0" w:color="auto"/>
              <w:left w:val="single" w:sz="4" w:space="0" w:color="auto"/>
            </w:tcBorders>
            <w:shd w:val="clear" w:color="auto" w:fill="FFFFFF"/>
            <w:vAlign w:val="center"/>
          </w:tcPr>
          <w:p w14:paraId="6CFF7F4A"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48</w:t>
            </w:r>
          </w:p>
        </w:tc>
        <w:tc>
          <w:tcPr>
            <w:tcW w:w="1559" w:type="dxa"/>
            <w:tcBorders>
              <w:top w:val="single" w:sz="4" w:space="0" w:color="auto"/>
              <w:left w:val="single" w:sz="4" w:space="0" w:color="auto"/>
              <w:right w:val="single" w:sz="4" w:space="0" w:color="auto"/>
            </w:tcBorders>
            <w:shd w:val="clear" w:color="auto" w:fill="FFFFFF"/>
            <w:vAlign w:val="center"/>
          </w:tcPr>
          <w:p w14:paraId="20C31B24" w14:textId="77777777" w:rsidR="001B0B93" w:rsidRPr="001B0B93" w:rsidRDefault="001B0B93" w:rsidP="00EB4E6D">
            <w:pPr>
              <w:spacing w:line="200" w:lineRule="exact"/>
              <w:ind w:left="160"/>
              <w:jc w:val="center"/>
              <w:rPr>
                <w:rFonts w:ascii="Times New Roman" w:hAnsi="Times New Roman" w:cs="Times New Roman"/>
              </w:rPr>
            </w:pPr>
            <w:r w:rsidRPr="001B0B93">
              <w:rPr>
                <w:rStyle w:val="210pt"/>
                <w:rFonts w:eastAsiaTheme="minorHAnsi" w:hint="cs"/>
                <w:sz w:val="24"/>
                <w:szCs w:val="24"/>
              </w:rPr>
              <w:t>диагностика</w:t>
            </w:r>
          </w:p>
        </w:tc>
      </w:tr>
      <w:tr w:rsidR="001B0B93" w:rsidRPr="00331463" w14:paraId="04B5E103" w14:textId="77777777" w:rsidTr="00EB4E6D">
        <w:trPr>
          <w:trHeight w:hRule="exact" w:val="776"/>
        </w:trPr>
        <w:tc>
          <w:tcPr>
            <w:tcW w:w="421" w:type="dxa"/>
            <w:tcBorders>
              <w:top w:val="single" w:sz="4" w:space="0" w:color="auto"/>
              <w:left w:val="single" w:sz="4" w:space="0" w:color="auto"/>
            </w:tcBorders>
            <w:shd w:val="clear" w:color="auto" w:fill="FFFFFF"/>
            <w:vAlign w:val="center"/>
          </w:tcPr>
          <w:p w14:paraId="0DD6510C"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5</w:t>
            </w:r>
          </w:p>
        </w:tc>
        <w:tc>
          <w:tcPr>
            <w:tcW w:w="2272" w:type="dxa"/>
            <w:tcBorders>
              <w:top w:val="single" w:sz="4" w:space="0" w:color="auto"/>
              <w:left w:val="single" w:sz="4" w:space="0" w:color="auto"/>
            </w:tcBorders>
            <w:shd w:val="clear" w:color="auto" w:fill="FFFFFF"/>
            <w:vAlign w:val="center"/>
          </w:tcPr>
          <w:p w14:paraId="71EFFE37"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Технико-тактическая подготовка</w:t>
            </w:r>
          </w:p>
        </w:tc>
        <w:tc>
          <w:tcPr>
            <w:tcW w:w="567" w:type="dxa"/>
            <w:tcBorders>
              <w:top w:val="single" w:sz="4" w:space="0" w:color="auto"/>
              <w:left w:val="single" w:sz="4" w:space="0" w:color="auto"/>
            </w:tcBorders>
            <w:shd w:val="clear" w:color="auto" w:fill="FFFFFF"/>
            <w:vAlign w:val="center"/>
          </w:tcPr>
          <w:p w14:paraId="1EF8816A"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104</w:t>
            </w:r>
          </w:p>
        </w:tc>
        <w:tc>
          <w:tcPr>
            <w:tcW w:w="1130" w:type="dxa"/>
            <w:tcBorders>
              <w:top w:val="single" w:sz="4" w:space="0" w:color="auto"/>
              <w:left w:val="single" w:sz="4" w:space="0" w:color="auto"/>
            </w:tcBorders>
            <w:shd w:val="clear" w:color="auto" w:fill="FFFFFF"/>
            <w:vAlign w:val="center"/>
          </w:tcPr>
          <w:p w14:paraId="3E8975AE"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275" w:type="dxa"/>
            <w:tcBorders>
              <w:top w:val="single" w:sz="4" w:space="0" w:color="auto"/>
              <w:left w:val="single" w:sz="4" w:space="0" w:color="auto"/>
            </w:tcBorders>
            <w:shd w:val="clear" w:color="auto" w:fill="FFFFFF"/>
            <w:vAlign w:val="center"/>
          </w:tcPr>
          <w:p w14:paraId="3A747A90"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49</w:t>
            </w:r>
          </w:p>
        </w:tc>
        <w:tc>
          <w:tcPr>
            <w:tcW w:w="993" w:type="dxa"/>
            <w:tcBorders>
              <w:top w:val="single" w:sz="4" w:space="0" w:color="auto"/>
              <w:left w:val="single" w:sz="4" w:space="0" w:color="auto"/>
            </w:tcBorders>
            <w:shd w:val="clear" w:color="auto" w:fill="FFFFFF"/>
            <w:vAlign w:val="center"/>
          </w:tcPr>
          <w:p w14:paraId="218EC4CD"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134" w:type="dxa"/>
            <w:tcBorders>
              <w:top w:val="single" w:sz="4" w:space="0" w:color="auto"/>
              <w:left w:val="single" w:sz="4" w:space="0" w:color="auto"/>
            </w:tcBorders>
            <w:shd w:val="clear" w:color="auto" w:fill="FFFFFF"/>
            <w:vAlign w:val="center"/>
          </w:tcPr>
          <w:p w14:paraId="7D20A1D1"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53</w:t>
            </w:r>
          </w:p>
        </w:tc>
        <w:tc>
          <w:tcPr>
            <w:tcW w:w="1559" w:type="dxa"/>
            <w:tcBorders>
              <w:top w:val="single" w:sz="4" w:space="0" w:color="auto"/>
              <w:left w:val="single" w:sz="4" w:space="0" w:color="auto"/>
              <w:right w:val="single" w:sz="4" w:space="0" w:color="auto"/>
            </w:tcBorders>
            <w:shd w:val="clear" w:color="auto" w:fill="FFFFFF"/>
            <w:vAlign w:val="center"/>
          </w:tcPr>
          <w:p w14:paraId="67ECDBB7" w14:textId="77777777" w:rsidR="001B0B93" w:rsidRPr="001B0B93" w:rsidRDefault="001B0B93" w:rsidP="00EB4E6D">
            <w:pPr>
              <w:spacing w:line="200" w:lineRule="exact"/>
              <w:ind w:left="160"/>
              <w:jc w:val="center"/>
              <w:rPr>
                <w:rFonts w:ascii="Times New Roman" w:hAnsi="Times New Roman" w:cs="Times New Roman"/>
              </w:rPr>
            </w:pPr>
            <w:r w:rsidRPr="001B0B93">
              <w:rPr>
                <w:rStyle w:val="210pt"/>
                <w:rFonts w:eastAsiaTheme="minorHAnsi" w:hint="cs"/>
                <w:sz w:val="24"/>
                <w:szCs w:val="24"/>
              </w:rPr>
              <w:t>диагностика</w:t>
            </w:r>
          </w:p>
        </w:tc>
      </w:tr>
      <w:tr w:rsidR="001B0B93" w:rsidRPr="00331463" w14:paraId="3586C7E1" w14:textId="77777777" w:rsidTr="00EB4E6D">
        <w:trPr>
          <w:trHeight w:hRule="exact" w:val="772"/>
        </w:trPr>
        <w:tc>
          <w:tcPr>
            <w:tcW w:w="421" w:type="dxa"/>
            <w:tcBorders>
              <w:top w:val="single" w:sz="4" w:space="0" w:color="auto"/>
              <w:left w:val="single" w:sz="4" w:space="0" w:color="auto"/>
            </w:tcBorders>
            <w:shd w:val="clear" w:color="auto" w:fill="FFFFFF"/>
            <w:vAlign w:val="center"/>
          </w:tcPr>
          <w:p w14:paraId="5085E849"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6</w:t>
            </w:r>
          </w:p>
        </w:tc>
        <w:tc>
          <w:tcPr>
            <w:tcW w:w="2272" w:type="dxa"/>
            <w:tcBorders>
              <w:top w:val="single" w:sz="4" w:space="0" w:color="auto"/>
              <w:left w:val="single" w:sz="4" w:space="0" w:color="auto"/>
            </w:tcBorders>
            <w:shd w:val="clear" w:color="auto" w:fill="FFFFFF"/>
            <w:vAlign w:val="center"/>
          </w:tcPr>
          <w:p w14:paraId="3C2D1B33"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Соревновательная подготовка</w:t>
            </w:r>
          </w:p>
        </w:tc>
        <w:tc>
          <w:tcPr>
            <w:tcW w:w="567" w:type="dxa"/>
            <w:tcBorders>
              <w:top w:val="single" w:sz="4" w:space="0" w:color="auto"/>
              <w:left w:val="single" w:sz="4" w:space="0" w:color="auto"/>
            </w:tcBorders>
            <w:shd w:val="clear" w:color="auto" w:fill="FFFFFF"/>
            <w:vAlign w:val="center"/>
          </w:tcPr>
          <w:p w14:paraId="297955D6"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18</w:t>
            </w:r>
          </w:p>
        </w:tc>
        <w:tc>
          <w:tcPr>
            <w:tcW w:w="1130" w:type="dxa"/>
            <w:tcBorders>
              <w:top w:val="single" w:sz="4" w:space="0" w:color="auto"/>
              <w:left w:val="single" w:sz="4" w:space="0" w:color="auto"/>
            </w:tcBorders>
            <w:shd w:val="clear" w:color="auto" w:fill="FFFFFF"/>
            <w:vAlign w:val="center"/>
          </w:tcPr>
          <w:p w14:paraId="2EDEB235"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2</w:t>
            </w:r>
          </w:p>
        </w:tc>
        <w:tc>
          <w:tcPr>
            <w:tcW w:w="1275" w:type="dxa"/>
            <w:tcBorders>
              <w:top w:val="single" w:sz="4" w:space="0" w:color="auto"/>
              <w:left w:val="single" w:sz="4" w:space="0" w:color="auto"/>
            </w:tcBorders>
            <w:shd w:val="clear" w:color="auto" w:fill="FFFFFF"/>
            <w:vAlign w:val="center"/>
          </w:tcPr>
          <w:p w14:paraId="30676F53"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6</w:t>
            </w:r>
          </w:p>
        </w:tc>
        <w:tc>
          <w:tcPr>
            <w:tcW w:w="993" w:type="dxa"/>
            <w:tcBorders>
              <w:top w:val="single" w:sz="4" w:space="0" w:color="auto"/>
              <w:left w:val="single" w:sz="4" w:space="0" w:color="auto"/>
            </w:tcBorders>
            <w:shd w:val="clear" w:color="auto" w:fill="FFFFFF"/>
            <w:vAlign w:val="center"/>
          </w:tcPr>
          <w:p w14:paraId="0B26955A"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2</w:t>
            </w:r>
          </w:p>
        </w:tc>
        <w:tc>
          <w:tcPr>
            <w:tcW w:w="1134" w:type="dxa"/>
            <w:tcBorders>
              <w:top w:val="single" w:sz="4" w:space="0" w:color="auto"/>
              <w:left w:val="single" w:sz="4" w:space="0" w:color="auto"/>
            </w:tcBorders>
            <w:shd w:val="clear" w:color="auto" w:fill="FFFFFF"/>
            <w:vAlign w:val="center"/>
          </w:tcPr>
          <w:p w14:paraId="623C5B22"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8</w:t>
            </w:r>
          </w:p>
        </w:tc>
        <w:tc>
          <w:tcPr>
            <w:tcW w:w="1559" w:type="dxa"/>
            <w:tcBorders>
              <w:top w:val="single" w:sz="4" w:space="0" w:color="auto"/>
              <w:left w:val="single" w:sz="4" w:space="0" w:color="auto"/>
              <w:right w:val="single" w:sz="4" w:space="0" w:color="auto"/>
            </w:tcBorders>
            <w:shd w:val="clear" w:color="auto" w:fill="FFFFFF"/>
            <w:vAlign w:val="center"/>
          </w:tcPr>
          <w:p w14:paraId="40812575" w14:textId="77777777" w:rsidR="001B0B93" w:rsidRPr="001B0B93" w:rsidRDefault="001B0B93" w:rsidP="00EB4E6D">
            <w:pPr>
              <w:spacing w:line="200" w:lineRule="exact"/>
              <w:ind w:left="160" w:hanging="175"/>
              <w:jc w:val="center"/>
              <w:rPr>
                <w:rFonts w:ascii="Times New Roman" w:hAnsi="Times New Roman" w:cs="Times New Roman"/>
              </w:rPr>
            </w:pPr>
            <w:r w:rsidRPr="001B0B93">
              <w:rPr>
                <w:rStyle w:val="210pt"/>
                <w:rFonts w:eastAsiaTheme="minorHAnsi" w:hint="cs"/>
                <w:sz w:val="24"/>
                <w:szCs w:val="24"/>
              </w:rPr>
              <w:t>соревнования</w:t>
            </w:r>
          </w:p>
        </w:tc>
      </w:tr>
      <w:tr w:rsidR="001B0B93" w:rsidRPr="00331463" w14:paraId="2226E21D" w14:textId="77777777" w:rsidTr="00EB4E6D">
        <w:trPr>
          <w:trHeight w:hRule="exact" w:val="1557"/>
        </w:trPr>
        <w:tc>
          <w:tcPr>
            <w:tcW w:w="421" w:type="dxa"/>
            <w:tcBorders>
              <w:top w:val="single" w:sz="4" w:space="0" w:color="auto"/>
              <w:left w:val="single" w:sz="4" w:space="0" w:color="auto"/>
            </w:tcBorders>
            <w:shd w:val="clear" w:color="auto" w:fill="FFFFFF"/>
            <w:vAlign w:val="center"/>
          </w:tcPr>
          <w:p w14:paraId="0EAEDC6E"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7</w:t>
            </w:r>
          </w:p>
        </w:tc>
        <w:tc>
          <w:tcPr>
            <w:tcW w:w="2272" w:type="dxa"/>
            <w:tcBorders>
              <w:top w:val="single" w:sz="4" w:space="0" w:color="auto"/>
              <w:left w:val="single" w:sz="4" w:space="0" w:color="auto"/>
            </w:tcBorders>
            <w:shd w:val="clear" w:color="auto" w:fill="FFFFFF"/>
            <w:vAlign w:val="center"/>
          </w:tcPr>
          <w:p w14:paraId="654B2BB2"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Контрольные занятия</w:t>
            </w:r>
          </w:p>
        </w:tc>
        <w:tc>
          <w:tcPr>
            <w:tcW w:w="567" w:type="dxa"/>
            <w:tcBorders>
              <w:top w:val="single" w:sz="4" w:space="0" w:color="auto"/>
              <w:left w:val="single" w:sz="4" w:space="0" w:color="auto"/>
            </w:tcBorders>
            <w:shd w:val="clear" w:color="auto" w:fill="FFFFFF"/>
            <w:vAlign w:val="center"/>
          </w:tcPr>
          <w:p w14:paraId="0FD82D4D"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9</w:t>
            </w:r>
          </w:p>
        </w:tc>
        <w:tc>
          <w:tcPr>
            <w:tcW w:w="1130" w:type="dxa"/>
            <w:tcBorders>
              <w:top w:val="single" w:sz="4" w:space="0" w:color="auto"/>
              <w:left w:val="single" w:sz="4" w:space="0" w:color="auto"/>
            </w:tcBorders>
            <w:shd w:val="clear" w:color="auto" w:fill="FFFFFF"/>
            <w:vAlign w:val="center"/>
          </w:tcPr>
          <w:p w14:paraId="734E8A15"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275" w:type="dxa"/>
            <w:tcBorders>
              <w:top w:val="single" w:sz="4" w:space="0" w:color="auto"/>
              <w:left w:val="single" w:sz="4" w:space="0" w:color="auto"/>
            </w:tcBorders>
            <w:shd w:val="clear" w:color="auto" w:fill="FFFFFF"/>
            <w:vAlign w:val="center"/>
          </w:tcPr>
          <w:p w14:paraId="271440CA"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3</w:t>
            </w:r>
          </w:p>
        </w:tc>
        <w:tc>
          <w:tcPr>
            <w:tcW w:w="993" w:type="dxa"/>
            <w:tcBorders>
              <w:top w:val="single" w:sz="4" w:space="0" w:color="auto"/>
              <w:left w:val="single" w:sz="4" w:space="0" w:color="auto"/>
            </w:tcBorders>
            <w:shd w:val="clear" w:color="auto" w:fill="FFFFFF"/>
            <w:vAlign w:val="center"/>
          </w:tcPr>
          <w:p w14:paraId="4F065448"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134" w:type="dxa"/>
            <w:tcBorders>
              <w:top w:val="single" w:sz="4" w:space="0" w:color="auto"/>
              <w:left w:val="single" w:sz="4" w:space="0" w:color="auto"/>
            </w:tcBorders>
            <w:shd w:val="clear" w:color="auto" w:fill="FFFFFF"/>
            <w:vAlign w:val="center"/>
          </w:tcPr>
          <w:p w14:paraId="40DC3243"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4</w:t>
            </w:r>
          </w:p>
        </w:tc>
        <w:tc>
          <w:tcPr>
            <w:tcW w:w="1559" w:type="dxa"/>
            <w:tcBorders>
              <w:top w:val="single" w:sz="4" w:space="0" w:color="auto"/>
              <w:left w:val="single" w:sz="4" w:space="0" w:color="auto"/>
              <w:right w:val="single" w:sz="4" w:space="0" w:color="auto"/>
            </w:tcBorders>
            <w:shd w:val="clear" w:color="auto" w:fill="FFFFFF"/>
            <w:vAlign w:val="center"/>
          </w:tcPr>
          <w:p w14:paraId="5A810197" w14:textId="77777777" w:rsidR="001B0B93" w:rsidRPr="001B0B93" w:rsidRDefault="001B0B93" w:rsidP="00EB4E6D">
            <w:pPr>
              <w:spacing w:line="265" w:lineRule="exact"/>
              <w:ind w:left="160"/>
              <w:jc w:val="center"/>
              <w:rPr>
                <w:rFonts w:ascii="Times New Roman" w:hAnsi="Times New Roman" w:cs="Times New Roman"/>
              </w:rPr>
            </w:pPr>
            <w:r w:rsidRPr="001B0B93">
              <w:rPr>
                <w:rStyle w:val="210pt"/>
                <w:rFonts w:eastAsiaTheme="minorHAnsi" w:hint="cs"/>
                <w:sz w:val="24"/>
                <w:szCs w:val="24"/>
              </w:rPr>
              <w:t>аттестация промежуточная и итоговая</w:t>
            </w:r>
          </w:p>
        </w:tc>
      </w:tr>
      <w:tr w:rsidR="001B0B93" w:rsidRPr="00331463" w14:paraId="0FA55CAD" w14:textId="77777777" w:rsidTr="00EB4E6D">
        <w:trPr>
          <w:trHeight w:hRule="exact" w:val="275"/>
        </w:trPr>
        <w:tc>
          <w:tcPr>
            <w:tcW w:w="421" w:type="dxa"/>
            <w:tcBorders>
              <w:top w:val="single" w:sz="4" w:space="0" w:color="auto"/>
              <w:left w:val="single" w:sz="4" w:space="0" w:color="auto"/>
            </w:tcBorders>
            <w:shd w:val="clear" w:color="auto" w:fill="FFFFFF"/>
            <w:vAlign w:val="center"/>
          </w:tcPr>
          <w:p w14:paraId="48BD275C" w14:textId="77777777" w:rsidR="001B0B93" w:rsidRPr="001B0B93" w:rsidRDefault="001B0B93" w:rsidP="00EB4E6D">
            <w:pPr>
              <w:spacing w:line="200" w:lineRule="exact"/>
              <w:ind w:firstLine="118"/>
              <w:jc w:val="center"/>
              <w:rPr>
                <w:rFonts w:ascii="Times New Roman" w:hAnsi="Times New Roman" w:cs="Times New Roman"/>
              </w:rPr>
            </w:pPr>
            <w:r w:rsidRPr="001B0B93">
              <w:rPr>
                <w:rStyle w:val="210pt"/>
                <w:rFonts w:eastAsiaTheme="minorHAnsi" w:hint="cs"/>
                <w:sz w:val="24"/>
                <w:szCs w:val="24"/>
              </w:rPr>
              <w:t>8</w:t>
            </w:r>
          </w:p>
        </w:tc>
        <w:tc>
          <w:tcPr>
            <w:tcW w:w="2272" w:type="dxa"/>
            <w:tcBorders>
              <w:top w:val="single" w:sz="4" w:space="0" w:color="auto"/>
              <w:left w:val="single" w:sz="4" w:space="0" w:color="auto"/>
            </w:tcBorders>
            <w:shd w:val="clear" w:color="auto" w:fill="FFFFFF"/>
            <w:vAlign w:val="center"/>
          </w:tcPr>
          <w:p w14:paraId="1B9BD070" w14:textId="77777777" w:rsidR="001B0B93" w:rsidRPr="001B0B93" w:rsidRDefault="001B0B93" w:rsidP="00EB4E6D">
            <w:pPr>
              <w:spacing w:line="200" w:lineRule="exact"/>
              <w:ind w:firstLine="111"/>
              <w:jc w:val="center"/>
              <w:rPr>
                <w:rFonts w:ascii="Times New Roman" w:hAnsi="Times New Roman" w:cs="Times New Roman"/>
              </w:rPr>
            </w:pPr>
            <w:r w:rsidRPr="001B0B93">
              <w:rPr>
                <w:rStyle w:val="210pt"/>
                <w:rFonts w:eastAsiaTheme="minorHAnsi" w:hint="cs"/>
                <w:sz w:val="24"/>
                <w:szCs w:val="24"/>
              </w:rPr>
              <w:t>Итоговое занятие</w:t>
            </w:r>
          </w:p>
        </w:tc>
        <w:tc>
          <w:tcPr>
            <w:tcW w:w="567" w:type="dxa"/>
            <w:tcBorders>
              <w:top w:val="single" w:sz="4" w:space="0" w:color="auto"/>
              <w:left w:val="single" w:sz="4" w:space="0" w:color="auto"/>
            </w:tcBorders>
            <w:shd w:val="clear" w:color="auto" w:fill="FFFFFF"/>
            <w:vAlign w:val="center"/>
          </w:tcPr>
          <w:p w14:paraId="43980E43" w14:textId="77777777" w:rsidR="001B0B93" w:rsidRPr="001B0B93" w:rsidRDefault="001B0B93" w:rsidP="00EB4E6D">
            <w:pPr>
              <w:spacing w:line="200" w:lineRule="exact"/>
              <w:ind w:firstLine="121"/>
              <w:jc w:val="center"/>
              <w:rPr>
                <w:rFonts w:ascii="Times New Roman" w:hAnsi="Times New Roman" w:cs="Times New Roman"/>
              </w:rPr>
            </w:pPr>
            <w:r w:rsidRPr="001B0B93">
              <w:rPr>
                <w:rStyle w:val="210pt"/>
                <w:rFonts w:eastAsiaTheme="minorHAnsi" w:hint="cs"/>
                <w:sz w:val="24"/>
                <w:szCs w:val="24"/>
              </w:rPr>
              <w:t>4</w:t>
            </w:r>
          </w:p>
        </w:tc>
        <w:tc>
          <w:tcPr>
            <w:tcW w:w="1130" w:type="dxa"/>
            <w:tcBorders>
              <w:top w:val="single" w:sz="4" w:space="0" w:color="auto"/>
              <w:left w:val="single" w:sz="4" w:space="0" w:color="auto"/>
            </w:tcBorders>
            <w:shd w:val="clear" w:color="auto" w:fill="FFFFFF"/>
            <w:vAlign w:val="center"/>
          </w:tcPr>
          <w:p w14:paraId="3B67F54F"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275" w:type="dxa"/>
            <w:tcBorders>
              <w:top w:val="single" w:sz="4" w:space="0" w:color="auto"/>
              <w:left w:val="single" w:sz="4" w:space="0" w:color="auto"/>
            </w:tcBorders>
            <w:shd w:val="clear" w:color="auto" w:fill="FFFFFF"/>
            <w:vAlign w:val="center"/>
          </w:tcPr>
          <w:p w14:paraId="1E3AB0CB"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993" w:type="dxa"/>
            <w:tcBorders>
              <w:top w:val="single" w:sz="4" w:space="0" w:color="auto"/>
              <w:left w:val="single" w:sz="4" w:space="0" w:color="auto"/>
            </w:tcBorders>
            <w:shd w:val="clear" w:color="auto" w:fill="FFFFFF"/>
            <w:vAlign w:val="center"/>
          </w:tcPr>
          <w:p w14:paraId="4C9D0E19"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134" w:type="dxa"/>
            <w:tcBorders>
              <w:top w:val="single" w:sz="4" w:space="0" w:color="auto"/>
              <w:left w:val="single" w:sz="4" w:space="0" w:color="auto"/>
            </w:tcBorders>
            <w:shd w:val="clear" w:color="auto" w:fill="FFFFFF"/>
            <w:vAlign w:val="center"/>
          </w:tcPr>
          <w:p w14:paraId="4032B152" w14:textId="77777777" w:rsidR="001B0B93" w:rsidRPr="001B0B93" w:rsidRDefault="001B0B93" w:rsidP="00EB4E6D">
            <w:pPr>
              <w:spacing w:line="200" w:lineRule="exact"/>
              <w:jc w:val="center"/>
              <w:rPr>
                <w:rFonts w:ascii="Times New Roman" w:hAnsi="Times New Roman" w:cs="Times New Roman"/>
              </w:rPr>
            </w:pPr>
            <w:r w:rsidRPr="001B0B93">
              <w:rPr>
                <w:rStyle w:val="210pt"/>
                <w:rFonts w:eastAsiaTheme="minorHAnsi" w:hint="cs"/>
                <w:sz w:val="24"/>
                <w:szCs w:val="24"/>
              </w:rPr>
              <w:t>1</w:t>
            </w:r>
          </w:p>
        </w:tc>
        <w:tc>
          <w:tcPr>
            <w:tcW w:w="1559" w:type="dxa"/>
            <w:tcBorders>
              <w:top w:val="single" w:sz="4" w:space="0" w:color="auto"/>
              <w:left w:val="single" w:sz="4" w:space="0" w:color="auto"/>
              <w:right w:val="single" w:sz="4" w:space="0" w:color="auto"/>
            </w:tcBorders>
            <w:shd w:val="clear" w:color="auto" w:fill="FFFFFF"/>
            <w:vAlign w:val="center"/>
          </w:tcPr>
          <w:p w14:paraId="73C96144" w14:textId="77777777" w:rsidR="001B0B93" w:rsidRPr="001B0B93" w:rsidRDefault="001B0B93" w:rsidP="00EB4E6D">
            <w:pPr>
              <w:spacing w:line="200" w:lineRule="exact"/>
              <w:ind w:left="160"/>
              <w:jc w:val="center"/>
              <w:rPr>
                <w:rFonts w:ascii="Times New Roman" w:hAnsi="Times New Roman" w:cs="Times New Roman"/>
              </w:rPr>
            </w:pPr>
            <w:r w:rsidRPr="001B0B93">
              <w:rPr>
                <w:rStyle w:val="210pt"/>
                <w:rFonts w:eastAsiaTheme="minorHAnsi" w:hint="cs"/>
                <w:sz w:val="24"/>
                <w:szCs w:val="24"/>
              </w:rPr>
              <w:t>беседа</w:t>
            </w:r>
          </w:p>
        </w:tc>
      </w:tr>
      <w:tr w:rsidR="001B0B93" w14:paraId="2C94A981" w14:textId="77777777" w:rsidTr="00EB4E6D">
        <w:trPr>
          <w:trHeight w:hRule="exact" w:val="490"/>
        </w:trPr>
        <w:tc>
          <w:tcPr>
            <w:tcW w:w="421" w:type="dxa"/>
            <w:tcBorders>
              <w:top w:val="single" w:sz="4" w:space="0" w:color="auto"/>
              <w:left w:val="single" w:sz="4" w:space="0" w:color="auto"/>
              <w:bottom w:val="single" w:sz="4" w:space="0" w:color="auto"/>
            </w:tcBorders>
            <w:shd w:val="clear" w:color="auto" w:fill="FFFFFF"/>
            <w:vAlign w:val="center"/>
          </w:tcPr>
          <w:p w14:paraId="55E10CC6" w14:textId="77777777" w:rsidR="001B0B93" w:rsidRPr="001B0B93" w:rsidRDefault="001B0B93" w:rsidP="00EB4E6D">
            <w:pPr>
              <w:jc w:val="center"/>
            </w:pPr>
          </w:p>
        </w:tc>
        <w:tc>
          <w:tcPr>
            <w:tcW w:w="2272" w:type="dxa"/>
            <w:tcBorders>
              <w:top w:val="single" w:sz="4" w:space="0" w:color="auto"/>
              <w:left w:val="single" w:sz="4" w:space="0" w:color="auto"/>
              <w:bottom w:val="single" w:sz="4" w:space="0" w:color="auto"/>
            </w:tcBorders>
            <w:shd w:val="clear" w:color="auto" w:fill="FFFFFF"/>
            <w:vAlign w:val="center"/>
          </w:tcPr>
          <w:p w14:paraId="35B3DD0D" w14:textId="77777777" w:rsidR="001B0B93" w:rsidRPr="001B0B93" w:rsidRDefault="001B0B93" w:rsidP="00EB4E6D">
            <w:pPr>
              <w:spacing w:line="200" w:lineRule="exact"/>
              <w:ind w:firstLine="111"/>
              <w:jc w:val="center"/>
            </w:pPr>
            <w:r w:rsidRPr="001B0B93">
              <w:rPr>
                <w:rStyle w:val="210pt"/>
                <w:rFonts w:eastAsiaTheme="minorHAnsi"/>
                <w:sz w:val="24"/>
                <w:szCs w:val="24"/>
              </w:rPr>
              <w:t>итого</w:t>
            </w:r>
          </w:p>
        </w:tc>
        <w:tc>
          <w:tcPr>
            <w:tcW w:w="567" w:type="dxa"/>
            <w:tcBorders>
              <w:top w:val="single" w:sz="4" w:space="0" w:color="auto"/>
              <w:left w:val="single" w:sz="4" w:space="0" w:color="auto"/>
              <w:bottom w:val="single" w:sz="4" w:space="0" w:color="auto"/>
            </w:tcBorders>
            <w:shd w:val="clear" w:color="auto" w:fill="FFFFFF"/>
            <w:vAlign w:val="center"/>
          </w:tcPr>
          <w:p w14:paraId="5033FC63" w14:textId="77777777" w:rsidR="001B0B93" w:rsidRPr="001B0B93" w:rsidRDefault="001B0B93" w:rsidP="00EB4E6D">
            <w:pPr>
              <w:spacing w:line="200" w:lineRule="exact"/>
              <w:ind w:firstLine="121"/>
              <w:jc w:val="center"/>
            </w:pPr>
            <w:r w:rsidRPr="001B0B93">
              <w:rPr>
                <w:rStyle w:val="210pt"/>
                <w:rFonts w:eastAsiaTheme="minorHAnsi"/>
                <w:sz w:val="24"/>
                <w:szCs w:val="24"/>
              </w:rPr>
              <w:t>360</w:t>
            </w:r>
          </w:p>
        </w:tc>
        <w:tc>
          <w:tcPr>
            <w:tcW w:w="1130" w:type="dxa"/>
            <w:tcBorders>
              <w:top w:val="single" w:sz="4" w:space="0" w:color="auto"/>
              <w:left w:val="single" w:sz="4" w:space="0" w:color="auto"/>
              <w:bottom w:val="single" w:sz="4" w:space="0" w:color="auto"/>
            </w:tcBorders>
            <w:shd w:val="clear" w:color="auto" w:fill="FFFFFF"/>
            <w:vAlign w:val="center"/>
          </w:tcPr>
          <w:p w14:paraId="7566326F" w14:textId="77777777" w:rsidR="001B0B93" w:rsidRPr="001B0B93" w:rsidRDefault="001B0B93" w:rsidP="00EB4E6D">
            <w:pPr>
              <w:spacing w:line="200" w:lineRule="exact"/>
              <w:jc w:val="center"/>
            </w:pPr>
            <w:r w:rsidRPr="001B0B93">
              <w:rPr>
                <w:rStyle w:val="210pt"/>
                <w:rFonts w:eastAsiaTheme="minorHAnsi"/>
                <w:sz w:val="24"/>
                <w:szCs w:val="24"/>
              </w:rPr>
              <w:t>17</w:t>
            </w:r>
          </w:p>
        </w:tc>
        <w:tc>
          <w:tcPr>
            <w:tcW w:w="1275" w:type="dxa"/>
            <w:tcBorders>
              <w:top w:val="single" w:sz="4" w:space="0" w:color="auto"/>
              <w:left w:val="single" w:sz="4" w:space="0" w:color="auto"/>
              <w:bottom w:val="single" w:sz="4" w:space="0" w:color="auto"/>
            </w:tcBorders>
            <w:shd w:val="clear" w:color="auto" w:fill="FFFFFF"/>
            <w:vAlign w:val="center"/>
          </w:tcPr>
          <w:p w14:paraId="6CA9CFAC" w14:textId="77777777" w:rsidR="001B0B93" w:rsidRPr="001B0B93" w:rsidRDefault="001B0B93" w:rsidP="00EB4E6D">
            <w:pPr>
              <w:spacing w:line="200" w:lineRule="exact"/>
              <w:jc w:val="center"/>
            </w:pPr>
            <w:r w:rsidRPr="001B0B93">
              <w:rPr>
                <w:rStyle w:val="210pt"/>
                <w:rFonts w:eastAsiaTheme="minorHAnsi"/>
                <w:sz w:val="24"/>
                <w:szCs w:val="24"/>
              </w:rPr>
              <w:t>163</w:t>
            </w:r>
          </w:p>
        </w:tc>
        <w:tc>
          <w:tcPr>
            <w:tcW w:w="993" w:type="dxa"/>
            <w:tcBorders>
              <w:top w:val="single" w:sz="4" w:space="0" w:color="auto"/>
              <w:left w:val="single" w:sz="4" w:space="0" w:color="auto"/>
              <w:bottom w:val="single" w:sz="4" w:space="0" w:color="auto"/>
            </w:tcBorders>
            <w:shd w:val="clear" w:color="auto" w:fill="FFFFFF"/>
            <w:vAlign w:val="center"/>
          </w:tcPr>
          <w:p w14:paraId="4990E35C" w14:textId="77777777" w:rsidR="001B0B93" w:rsidRPr="001B0B93" w:rsidRDefault="001B0B93" w:rsidP="00EB4E6D">
            <w:pPr>
              <w:spacing w:line="200" w:lineRule="exact"/>
              <w:jc w:val="center"/>
            </w:pPr>
            <w:r w:rsidRPr="001B0B93">
              <w:rPr>
                <w:rStyle w:val="210pt"/>
                <w:rFonts w:eastAsiaTheme="minorHAnsi"/>
                <w:sz w:val="24"/>
                <w:szCs w:val="24"/>
              </w:rPr>
              <w:t>15</w:t>
            </w:r>
          </w:p>
        </w:tc>
        <w:tc>
          <w:tcPr>
            <w:tcW w:w="1134" w:type="dxa"/>
            <w:tcBorders>
              <w:top w:val="single" w:sz="4" w:space="0" w:color="auto"/>
              <w:left w:val="single" w:sz="4" w:space="0" w:color="auto"/>
              <w:bottom w:val="single" w:sz="4" w:space="0" w:color="auto"/>
            </w:tcBorders>
            <w:shd w:val="clear" w:color="auto" w:fill="FFFFFF"/>
            <w:vAlign w:val="center"/>
          </w:tcPr>
          <w:p w14:paraId="566F0D39" w14:textId="77777777" w:rsidR="001B0B93" w:rsidRPr="001B0B93" w:rsidRDefault="001B0B93" w:rsidP="00EB4E6D">
            <w:pPr>
              <w:spacing w:line="200" w:lineRule="exact"/>
              <w:jc w:val="center"/>
            </w:pPr>
            <w:r w:rsidRPr="001B0B93">
              <w:rPr>
                <w:rStyle w:val="210pt"/>
                <w:rFonts w:eastAsiaTheme="minorHAnsi"/>
                <w:sz w:val="24"/>
                <w:szCs w:val="24"/>
              </w:rPr>
              <w:t>165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5B2483" w14:textId="77777777" w:rsidR="001B0B93" w:rsidRPr="001B0B93" w:rsidRDefault="001B0B93" w:rsidP="00EB4E6D">
            <w:pPr>
              <w:jc w:val="center"/>
            </w:pPr>
          </w:p>
        </w:tc>
      </w:tr>
    </w:tbl>
    <w:p w14:paraId="1817B3AC" w14:textId="77777777" w:rsidR="001B0B93" w:rsidRPr="001B0B93" w:rsidRDefault="001B0B93" w:rsidP="001B0B93">
      <w:pPr>
        <w:pBdr>
          <w:top w:val="nil"/>
          <w:left w:val="nil"/>
          <w:bottom w:val="nil"/>
          <w:right w:val="nil"/>
          <w:between w:val="nil"/>
        </w:pBdr>
        <w:spacing w:line="360" w:lineRule="auto"/>
        <w:ind w:left="360"/>
        <w:jc w:val="center"/>
        <w:rPr>
          <w:rFonts w:ascii="Times New Roman" w:eastAsia="Times New Roman" w:hAnsi="Times New Roman" w:cs="Times New Roman"/>
          <w:b/>
          <w:lang w:eastAsia="zh-CN"/>
        </w:rPr>
      </w:pPr>
    </w:p>
    <w:p w14:paraId="42E63F45" w14:textId="77777777" w:rsidR="00E613DF" w:rsidRDefault="00E613DF" w:rsidP="00DC6693">
      <w:pPr>
        <w:pStyle w:val="a6"/>
        <w:jc w:val="center"/>
        <w:rPr>
          <w:b/>
        </w:rPr>
      </w:pPr>
    </w:p>
    <w:p w14:paraId="66688F93" w14:textId="77777777" w:rsidR="00E613DF" w:rsidRDefault="00E613DF" w:rsidP="00DC6693">
      <w:pPr>
        <w:pStyle w:val="a6"/>
        <w:jc w:val="center"/>
        <w:rPr>
          <w:b/>
        </w:rPr>
      </w:pPr>
    </w:p>
    <w:p w14:paraId="7173C1EE" w14:textId="77777777" w:rsidR="00E613DF" w:rsidRDefault="00E613DF" w:rsidP="00DC6693">
      <w:pPr>
        <w:pStyle w:val="a6"/>
        <w:jc w:val="center"/>
        <w:rPr>
          <w:b/>
        </w:rPr>
      </w:pPr>
    </w:p>
    <w:p w14:paraId="3C952055" w14:textId="77777777" w:rsidR="00E613DF" w:rsidRDefault="00E613DF" w:rsidP="00DC6693">
      <w:pPr>
        <w:pStyle w:val="a6"/>
        <w:jc w:val="center"/>
        <w:rPr>
          <w:b/>
        </w:rPr>
      </w:pPr>
    </w:p>
    <w:p w14:paraId="4B5997DD" w14:textId="77777777" w:rsidR="00E613DF" w:rsidRDefault="00E613DF" w:rsidP="00DC6693">
      <w:pPr>
        <w:pStyle w:val="a6"/>
        <w:jc w:val="center"/>
        <w:rPr>
          <w:b/>
        </w:rPr>
      </w:pPr>
    </w:p>
    <w:p w14:paraId="46C2E923" w14:textId="77777777" w:rsidR="00E613DF" w:rsidRDefault="00E613DF" w:rsidP="00DC6693">
      <w:pPr>
        <w:pStyle w:val="a6"/>
        <w:jc w:val="center"/>
        <w:rPr>
          <w:b/>
        </w:rPr>
      </w:pPr>
    </w:p>
    <w:p w14:paraId="6ECB25CE" w14:textId="77777777" w:rsidR="00E613DF" w:rsidRDefault="00E613DF" w:rsidP="00DC6693">
      <w:pPr>
        <w:pStyle w:val="a6"/>
        <w:jc w:val="center"/>
        <w:rPr>
          <w:b/>
        </w:rPr>
      </w:pPr>
    </w:p>
    <w:p w14:paraId="0C34CC10" w14:textId="77777777" w:rsidR="00E613DF" w:rsidRDefault="00E613DF" w:rsidP="00DC6693">
      <w:pPr>
        <w:pStyle w:val="a6"/>
        <w:jc w:val="center"/>
        <w:rPr>
          <w:b/>
        </w:rPr>
      </w:pPr>
    </w:p>
    <w:p w14:paraId="6F29B9C4" w14:textId="77777777" w:rsidR="00E613DF" w:rsidRDefault="00E613DF" w:rsidP="00DC6693">
      <w:pPr>
        <w:pStyle w:val="a6"/>
        <w:jc w:val="center"/>
        <w:rPr>
          <w:b/>
        </w:rPr>
      </w:pPr>
    </w:p>
    <w:p w14:paraId="5BED19D3" w14:textId="77777777" w:rsidR="00E613DF" w:rsidRDefault="00E613DF" w:rsidP="00DC6693">
      <w:pPr>
        <w:pStyle w:val="a6"/>
        <w:jc w:val="center"/>
        <w:rPr>
          <w:b/>
        </w:rPr>
      </w:pPr>
    </w:p>
    <w:p w14:paraId="774FA2EE" w14:textId="77777777" w:rsidR="00E613DF" w:rsidRDefault="00E613DF" w:rsidP="00DC6693">
      <w:pPr>
        <w:pStyle w:val="a6"/>
        <w:jc w:val="center"/>
        <w:rPr>
          <w:b/>
        </w:rPr>
      </w:pPr>
    </w:p>
    <w:p w14:paraId="0859004D" w14:textId="77777777" w:rsidR="00E613DF" w:rsidRDefault="00E613DF" w:rsidP="00DC6693">
      <w:pPr>
        <w:pStyle w:val="a6"/>
        <w:jc w:val="center"/>
        <w:rPr>
          <w:b/>
        </w:rPr>
      </w:pPr>
    </w:p>
    <w:p w14:paraId="51E63367" w14:textId="77777777" w:rsidR="00E613DF" w:rsidRDefault="00E613DF" w:rsidP="00DC6693">
      <w:pPr>
        <w:pStyle w:val="a6"/>
        <w:jc w:val="center"/>
        <w:rPr>
          <w:b/>
        </w:rPr>
      </w:pPr>
    </w:p>
    <w:p w14:paraId="0E5F48A4" w14:textId="596D51C1" w:rsidR="00DC6693" w:rsidRPr="00D04DBA" w:rsidRDefault="00DC6693" w:rsidP="00DC6693">
      <w:pPr>
        <w:pStyle w:val="a6"/>
        <w:jc w:val="center"/>
        <w:rPr>
          <w:b/>
        </w:rPr>
      </w:pPr>
      <w:r w:rsidRPr="00D04DBA">
        <w:rPr>
          <w:b/>
        </w:rPr>
        <w:t>Содержание учебно-тематического плана</w:t>
      </w:r>
    </w:p>
    <w:p w14:paraId="1F6FEFE7" w14:textId="77777777" w:rsidR="000C65B5" w:rsidRPr="000C65B5" w:rsidRDefault="000C65B5" w:rsidP="00F01988">
      <w:pPr>
        <w:pStyle w:val="a6"/>
        <w:numPr>
          <w:ilvl w:val="0"/>
          <w:numId w:val="7"/>
        </w:numPr>
        <w:spacing w:before="0" w:beforeAutospacing="0" w:after="0" w:afterAutospacing="0" w:line="276" w:lineRule="auto"/>
        <w:jc w:val="both"/>
        <w:rPr>
          <w:b/>
          <w:bCs/>
        </w:rPr>
      </w:pPr>
      <w:r w:rsidRPr="000C65B5">
        <w:rPr>
          <w:rFonts w:hint="cs"/>
          <w:b/>
          <w:bCs/>
        </w:rPr>
        <w:t>Вводное занятие</w:t>
      </w:r>
    </w:p>
    <w:p w14:paraId="2453351B"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Теоретическая часть:</w:t>
      </w:r>
      <w:r w:rsidRPr="00D04DBA">
        <w:rPr>
          <w:rFonts w:hint="cs"/>
        </w:rPr>
        <w:t xml:space="preserve"> Знакомство с обучающимися. Знакомство с тренировочным режимом, содержанием программного материала. Проведение инструктажа по ОТ и ТБ во время занятий настольным теннисом. Правила поведения в раздевалке, на местах проведения заняти</w:t>
      </w:r>
      <w:r w:rsidRPr="007B53FC">
        <w:t>й</w:t>
      </w:r>
      <w:r w:rsidRPr="007B53FC">
        <w:rPr>
          <w:rFonts w:hint="cs"/>
        </w:rPr>
        <w:t xml:space="preserve"> </w:t>
      </w:r>
    </w:p>
    <w:p w14:paraId="27290B87"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Практическая часть:</w:t>
      </w:r>
      <w:r w:rsidRPr="00D04DBA">
        <w:rPr>
          <w:rFonts w:hint="cs"/>
        </w:rPr>
        <w:t xml:space="preserve"> Ознакомление с местами проведения занятий. Ознакомление с инвентарем и оборудованием. Подготовка мест проведения занятий, установка и сборка теннисных столов, выбор ракетки. Спортивная одежда. Медицинский допуск к занятиям.</w:t>
      </w:r>
    </w:p>
    <w:p w14:paraId="6CABEECA" w14:textId="77777777" w:rsidR="000C65B5" w:rsidRPr="000C65B5" w:rsidRDefault="000C65B5" w:rsidP="00F01988">
      <w:pPr>
        <w:pStyle w:val="a6"/>
        <w:spacing w:before="0" w:beforeAutospacing="0" w:after="0" w:afterAutospacing="0" w:line="276" w:lineRule="auto"/>
        <w:ind w:firstLine="708"/>
        <w:jc w:val="both"/>
        <w:rPr>
          <w:b/>
          <w:bCs/>
        </w:rPr>
      </w:pPr>
      <w:r w:rsidRPr="00D04DBA">
        <w:rPr>
          <w:rFonts w:hint="cs"/>
        </w:rPr>
        <w:t xml:space="preserve">2. </w:t>
      </w:r>
      <w:r w:rsidRPr="000C65B5">
        <w:rPr>
          <w:rFonts w:hint="cs"/>
          <w:b/>
          <w:bCs/>
        </w:rPr>
        <w:t>Теоретическая подготовка.</w:t>
      </w:r>
    </w:p>
    <w:p w14:paraId="2F916DE3" w14:textId="77777777" w:rsidR="000C65B5" w:rsidRDefault="000C65B5" w:rsidP="00F01988">
      <w:pPr>
        <w:pStyle w:val="a6"/>
        <w:spacing w:before="0" w:beforeAutospacing="0" w:after="0" w:afterAutospacing="0" w:line="276" w:lineRule="auto"/>
        <w:ind w:firstLine="708"/>
        <w:jc w:val="both"/>
      </w:pPr>
      <w:r w:rsidRPr="000C65B5">
        <w:rPr>
          <w:rFonts w:hint="cs"/>
          <w:i/>
          <w:iCs/>
        </w:rPr>
        <w:t>Теоретическая часть:</w:t>
      </w:r>
      <w:r>
        <w:t xml:space="preserve"> </w:t>
      </w:r>
      <w:r w:rsidRPr="00D04DBA">
        <w:rPr>
          <w:rFonts w:hint="cs"/>
        </w:rPr>
        <w:t>История зарождения и развития настольного тенниса, его роль в современном обществе. Место настольного тенниса в Олимпийском движении. Главные турниры в международном календаре. Выдающиеся зарубежные и отечественные теннисисты.</w:t>
      </w:r>
    </w:p>
    <w:p w14:paraId="39154384" w14:textId="66CBB2A6" w:rsidR="000C65B5" w:rsidRPr="00D04DBA" w:rsidRDefault="000C65B5" w:rsidP="00F01988">
      <w:pPr>
        <w:pStyle w:val="a6"/>
        <w:spacing w:before="0" w:beforeAutospacing="0" w:after="0" w:afterAutospacing="0" w:line="276" w:lineRule="auto"/>
        <w:ind w:firstLine="708"/>
        <w:jc w:val="both"/>
      </w:pPr>
      <w:r w:rsidRPr="00D04DBA">
        <w:rPr>
          <w:rFonts w:hint="cs"/>
        </w:rPr>
        <w:t>Основные термины и понятия в настольном теннисе. Размеры стола (названия и назначения линий стола) и Правила игры. Классификация ударов в настольном теннисе, способы держания (хватки) ракетки. Организация и планирование самостоятельных занятий по развитию физических качеств средствами настольного тенниса. Значение занятий настольным теннисом в формировании здорового образа жизни и профилактике вредных привычек. Физкультурно-оздоровительные занятия настольным теннисом, как средство всестороннего и гармоничного развития личности. Роль соревнований в спортивной подготовке юных теннисистов. Виды соревнований. Понятие о методике судейства. Организация соревнований. Комплексы упражнений для развития физических качеств. Комплексы дыхательной гимнастики и гимнастики для глаз. Комплексы упражнений для коррекции фигуры и массы тела с учетом индивидуальных особенностей физического развития.</w:t>
      </w:r>
    </w:p>
    <w:p w14:paraId="7FCBFA83"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 xml:space="preserve">3. </w:t>
      </w:r>
      <w:r w:rsidRPr="000C65B5">
        <w:rPr>
          <w:rFonts w:hint="cs"/>
          <w:b/>
          <w:bCs/>
        </w:rPr>
        <w:t>Общая физическая подготовка.</w:t>
      </w:r>
    </w:p>
    <w:p w14:paraId="427146D2" w14:textId="67B92E08" w:rsidR="000C65B5" w:rsidRPr="00D04DBA" w:rsidRDefault="000C65B5" w:rsidP="00F01988">
      <w:pPr>
        <w:pStyle w:val="a6"/>
        <w:spacing w:before="0" w:beforeAutospacing="0" w:after="0" w:afterAutospacing="0" w:line="276" w:lineRule="auto"/>
        <w:ind w:firstLine="709"/>
        <w:jc w:val="both"/>
      </w:pPr>
      <w:r w:rsidRPr="000C65B5">
        <w:rPr>
          <w:rFonts w:hint="cs"/>
          <w:i/>
          <w:iCs/>
        </w:rPr>
        <w:t>Теоретическая часть:</w:t>
      </w:r>
      <w:r>
        <w:t xml:space="preserve"> </w:t>
      </w:r>
      <w:r w:rsidRPr="00D04DBA">
        <w:rPr>
          <w:rFonts w:hint="cs"/>
        </w:rPr>
        <w:t>Подбор упражнений, выполнение индивидуальных комплексов утренней зарядки. Упражнения для формирования правильной осанки, профилактики плоскостопия и их коррекции. Подводящие и подготовительные упражнения в настольном теннисе, необходимые для освоения двигательных действий. Проведение самостоятельных занятий по физической подготовке. Основы саморегуляции эмоционального состояния при занятиях спортом. Последовательное выполнение частей занятия, наблюдение за режимом нагрузки (по частоте сердечных сокращений) в течение занятия.</w:t>
      </w:r>
    </w:p>
    <w:p w14:paraId="148DDCCF" w14:textId="5B533D6D" w:rsidR="000C65B5" w:rsidRPr="000C65B5" w:rsidRDefault="000C65B5" w:rsidP="00F01988">
      <w:pPr>
        <w:pStyle w:val="a6"/>
        <w:spacing w:before="0" w:beforeAutospacing="0" w:after="0" w:afterAutospacing="0" w:line="276" w:lineRule="auto"/>
        <w:ind w:firstLine="708"/>
        <w:jc w:val="both"/>
        <w:rPr>
          <w:i/>
          <w:iCs/>
        </w:rPr>
      </w:pPr>
      <w:r w:rsidRPr="000C65B5">
        <w:rPr>
          <w:rFonts w:hint="cs"/>
          <w:i/>
          <w:iCs/>
        </w:rPr>
        <w:t>Практическая часть:</w:t>
      </w:r>
      <w:r>
        <w:rPr>
          <w:i/>
          <w:iCs/>
        </w:rPr>
        <w:t xml:space="preserve"> </w:t>
      </w:r>
      <w:r w:rsidRPr="00D04DBA">
        <w:rPr>
          <w:rFonts w:hint="cs"/>
        </w:rPr>
        <w:t>Гимнастические упражнения. Упражнения для мышц рук и плечевого пояса. Упражнения без предметов индивидуальные и в парах. Упражнения с набивными мячами - поднимание, опускание, перебрасывание с одной руки на другую перед собой, броски, ловля; в парах держась за мяч - упражнения в сопротивлении. Упражнения для мышц туловища и шеи. Упражнения без предметов индивидуальные и в парах (наклоны вперед, назад, вправо, влево, наклоны и повороты головы). Упражнения с набивными мячами - лежа на спине и лицом вниз, сгибание и поднимание ног, мяч зажат между стопами ног, прогибание, наклоны, упражнения в парах. Упражнения для мышц ног и таза. Упражнения без предметов индивидуальные и в парах (приседания в различных исходных положениях, подскоки, ходьба, бег). Упражнения с набивными мячами - приседания, выпады, прыжки, подскоки. Упражнения с гантелями - бег, прыжки, приседания. Упражнения на снарядах (гимнастическая стенка, скамейка). Упражнения со скакалкой. Прыжки в высоту, с прямого разбега (с мостика) согнув ноги через планку (веревочку). Высоко-далекие прыжки с разбега через препятствия без мостика и с мостиком.</w:t>
      </w:r>
    </w:p>
    <w:p w14:paraId="215CAFFE"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Легкоатлетические упражнения. Бег с ускорением до 20 м. Низкий старт и стартовый разбег до 60 м. Челночный бег 3 х 20 м, 3 х 30 м. Бег 60 м с низкого старта. Бег с низкого старта 100м. Эстафетный бег с этапами до 40 м. Бег в чередовании с ходьбой (до 300 м). Длительный бег или кросс (до 1500 м.</w:t>
      </w:r>
      <w:r>
        <w:t xml:space="preserve">, </w:t>
      </w:r>
      <w:r w:rsidRPr="00D04DBA">
        <w:rPr>
          <w:rFonts w:hint="cs"/>
        </w:rPr>
        <w:t>по утоптанному снегу, по пересеченной местности).</w:t>
      </w:r>
    </w:p>
    <w:p w14:paraId="7BD85EFD" w14:textId="77777777" w:rsidR="000C65B5" w:rsidRPr="00D04DBA" w:rsidRDefault="000C65B5" w:rsidP="00F01988">
      <w:pPr>
        <w:pStyle w:val="a6"/>
        <w:spacing w:before="0" w:beforeAutospacing="0" w:after="0" w:afterAutospacing="0" w:line="276" w:lineRule="auto"/>
        <w:jc w:val="both"/>
      </w:pPr>
      <w:r w:rsidRPr="00D04DBA">
        <w:rPr>
          <w:rFonts w:hint="cs"/>
        </w:rPr>
        <w:t>Подвижные игры: «Гонка мячей», «Салки», «Пятнашки», «Невод», «Метко в цель», «Подвижная цель», «Эстафета с бегом»,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каната», «Катающаяся мишень», «Лапта», Эстафеты беговые, прыжковые, с элементами настольного тенниса.</w:t>
      </w:r>
    </w:p>
    <w:p w14:paraId="36C10732"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 xml:space="preserve">4. </w:t>
      </w:r>
      <w:r w:rsidRPr="000C65B5">
        <w:rPr>
          <w:rFonts w:hint="cs"/>
          <w:b/>
          <w:bCs/>
        </w:rPr>
        <w:t>Специальная физическая подготовка</w:t>
      </w:r>
    </w:p>
    <w:p w14:paraId="303763A8" w14:textId="771AFB14" w:rsidR="000C65B5" w:rsidRPr="00D04DBA" w:rsidRDefault="000C65B5" w:rsidP="00F01988">
      <w:pPr>
        <w:pStyle w:val="a6"/>
        <w:spacing w:before="0" w:beforeAutospacing="0" w:after="0" w:afterAutospacing="0" w:line="276" w:lineRule="auto"/>
        <w:ind w:firstLine="708"/>
        <w:jc w:val="both"/>
      </w:pPr>
      <w:r w:rsidRPr="000C65B5">
        <w:rPr>
          <w:rFonts w:hint="cs"/>
          <w:i/>
          <w:iCs/>
        </w:rPr>
        <w:t>Теоретическая часть</w:t>
      </w:r>
      <w:r w:rsidRPr="00D04DBA">
        <w:rPr>
          <w:rFonts w:hint="cs"/>
        </w:rPr>
        <w:t>:</w:t>
      </w:r>
      <w:r>
        <w:t xml:space="preserve"> </w:t>
      </w:r>
      <w:r w:rsidRPr="00D04DBA">
        <w:rPr>
          <w:rFonts w:hint="cs"/>
        </w:rPr>
        <w:t>Стойки: нейтральная, правостороння, левосторонняя. Передвижения в различных стойках, вперед лицом, влево, вправо, спиной вперед. Классификация специальных физических упражнений, развивающих морфофункциональные качества теннисиста. Методика определения уровня специальной физической подготовки.</w:t>
      </w:r>
    </w:p>
    <w:p w14:paraId="57F6EC09"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Практическая часть:</w:t>
      </w:r>
      <w:r w:rsidRPr="00D04DBA">
        <w:rPr>
          <w:rFonts w:hint="cs"/>
        </w:rPr>
        <w:t xml:space="preserve"> Передвижения: вперед, назад, в сторону, зигзагом, веером; бег, прыжки, бег приставным и скрестными шагами.</w:t>
      </w:r>
    </w:p>
    <w:p w14:paraId="36CA0477"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Упражнения для воспитания гибкости и подвижности в суставах. Упражнения для воспитания скоростно-силовых способностей. Упражнения для воспитания скоростных и координационных способностей. Упражнения для воспитания выносливости. Упражнения на расслабление. Жонглирование двумя, тремя четырьмя мячами различного веса и различного объема. Жонглирование разными предметами (кубик, кегля, мяч)</w:t>
      </w:r>
    </w:p>
    <w:p w14:paraId="7F1A11FB" w14:textId="77777777" w:rsidR="000C65B5" w:rsidRPr="00D04DBA" w:rsidRDefault="000C65B5" w:rsidP="00F01988">
      <w:pPr>
        <w:pStyle w:val="a6"/>
        <w:spacing w:before="0" w:beforeAutospacing="0" w:after="0" w:afterAutospacing="0" w:line="276" w:lineRule="auto"/>
        <w:jc w:val="both"/>
      </w:pPr>
      <w:r w:rsidRPr="00D04DBA">
        <w:rPr>
          <w:rFonts w:hint="cs"/>
        </w:rPr>
        <w:t>Для развития специальных скоростно-силовых и скоростных качеств, а также специальной выносливости применяются: имитация ударов слева и справа на количество повторений за 1 минуту, за 2 минуты, за 3 минуты, за 12 минут; имитация сочетаний ударов справа и слева на количество повторений за 1, 2, 3 и 12 минут; имитация перемещений в 3-метровой зоне у стола по схеме «треугольник» - на количество повторений за 30 секунд; имитация перемещений в 3 метровой зоне на количество повторений за 30 секунд, за 1 минуту, за 3 минуты; имитация перемещений в 3-метровой зоне у стола на количество повторений за 30 секунд, 1 минуту, 3 минуты; прыжки боком с двух ног через гимнастическую скамейку (30-40 см) на количество повторений за 30 секунд, за 1 минуту; имитация перемещений в 3-метровом квадрате по схеме «восьмерка» за 3 минуты; игра на двух столах на счет; имитация ударов справа и слева с отягощением (утяжеленной рукояткой, манжетами на кисть руки) на количество повторений за 1 минуту, 2 минуты, 3 минуты.</w:t>
      </w:r>
    </w:p>
    <w:p w14:paraId="2630D8B3"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Упражнения для развития моторики рук: держать ракетку в одной руке; рисовать носом ракетки: круг, восьмерку, полукруг (вправо-влево); держать ракетку в одной руке; энергично переворачивать ракетку одной и другой стороной, касаясь центром игровой поверхности ракетки конуса. («Зажги фонарик»); то же с перемещением по кругу, зигзагом между конусами; пальцами рук вращать ракетку в горизонтальном положении как вертел вперед, назад; удержать стоящую ракетку на вытянутой ладони; удержать стоящую ракетку на пальцах руки; перехватывать ракетку за разные части: ребро, головку, ручку, называть их.</w:t>
      </w:r>
    </w:p>
    <w:p w14:paraId="3AF61116"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Игры и упражнения для удержания зрительной концентрации на мяче: «Зоркий глаз», «Зевака». «Зеркальце», «Прыгуны», «Лягушка», «Два цвета», «Летчики», «Светофор», «Карандаши», «Руки, ноги».</w:t>
      </w:r>
    </w:p>
    <w:p w14:paraId="0CFA4C77" w14:textId="77777777" w:rsidR="000C65B5" w:rsidRPr="00D04DBA" w:rsidRDefault="000C65B5" w:rsidP="00F01988">
      <w:pPr>
        <w:pStyle w:val="a6"/>
        <w:spacing w:before="0" w:beforeAutospacing="0" w:after="0" w:afterAutospacing="0" w:line="276" w:lineRule="auto"/>
        <w:jc w:val="both"/>
      </w:pPr>
      <w:r w:rsidRPr="00D04DBA">
        <w:rPr>
          <w:rFonts w:hint="cs"/>
        </w:rPr>
        <w:t>Игры и упражнения на развитие элементарного чувства мяча и навыков ловли: «Останови мяч», «Поймай мяч», «Куча мала», «Мяч соседу», «Пустая ракетка», «Каракатица», «Рыцарский бой», «Горячая картошка», «Гонка мячей», «Нападающие и защитники».</w:t>
      </w:r>
    </w:p>
    <w:p w14:paraId="7954320A"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 xml:space="preserve">5. </w:t>
      </w:r>
      <w:r w:rsidRPr="000C65B5">
        <w:rPr>
          <w:rFonts w:hint="cs"/>
          <w:b/>
          <w:bCs/>
        </w:rPr>
        <w:t>Технико-тактическая подготовка.</w:t>
      </w:r>
    </w:p>
    <w:p w14:paraId="50FFA086" w14:textId="0246DA5D" w:rsidR="000C65B5" w:rsidRPr="000C65B5" w:rsidRDefault="000C65B5" w:rsidP="00F01988">
      <w:pPr>
        <w:pStyle w:val="a6"/>
        <w:spacing w:before="0" w:beforeAutospacing="0" w:after="0" w:afterAutospacing="0" w:line="276" w:lineRule="auto"/>
        <w:ind w:firstLine="708"/>
        <w:jc w:val="both"/>
        <w:rPr>
          <w:i/>
          <w:iCs/>
        </w:rPr>
      </w:pPr>
      <w:r w:rsidRPr="000C65B5">
        <w:rPr>
          <w:rFonts w:hint="cs"/>
          <w:i/>
          <w:iCs/>
        </w:rPr>
        <w:t>Теоретическая часть:</w:t>
      </w:r>
      <w:r>
        <w:rPr>
          <w:i/>
          <w:iCs/>
        </w:rPr>
        <w:t xml:space="preserve"> </w:t>
      </w:r>
      <w:r w:rsidRPr="00D04DBA">
        <w:rPr>
          <w:rFonts w:hint="cs"/>
        </w:rPr>
        <w:t>Способы держания (хватки) ракетки. Разновидности ударов. Разновидности подач. Методы защиты. Терминология настольного тенниса. Основы тактических элементов. Техника выполнения ударов, ловли мяча, подачи, атакующие удары. Методика выполнения связок ударов. Основные тактические приемы. Выведения партнера на нужный тактический удар. Построение траектории для выполнения атаки. Тактика парной защиты, атаки.</w:t>
      </w:r>
    </w:p>
    <w:p w14:paraId="0DC0D927" w14:textId="283589BF" w:rsidR="000C65B5" w:rsidRPr="000C65B5" w:rsidRDefault="000C65B5" w:rsidP="00F01988">
      <w:pPr>
        <w:pStyle w:val="a6"/>
        <w:spacing w:before="0" w:beforeAutospacing="0" w:after="0" w:afterAutospacing="0" w:line="276" w:lineRule="auto"/>
        <w:ind w:firstLine="708"/>
        <w:jc w:val="both"/>
        <w:rPr>
          <w:i/>
          <w:iCs/>
        </w:rPr>
      </w:pPr>
      <w:r w:rsidRPr="000C65B5">
        <w:rPr>
          <w:rFonts w:hint="cs"/>
          <w:i/>
          <w:iCs/>
        </w:rPr>
        <w:t>Практическая часть:</w:t>
      </w:r>
      <w:r>
        <w:rPr>
          <w:i/>
          <w:iCs/>
        </w:rPr>
        <w:t xml:space="preserve"> </w:t>
      </w:r>
      <w:r w:rsidRPr="00D04DBA">
        <w:rPr>
          <w:rFonts w:hint="cs"/>
        </w:rPr>
        <w:t>Техника ударов. Удары по мячу. Удар с верхним вращением («накат»), справа, слева. Удар с</w:t>
      </w:r>
      <w:r>
        <w:t xml:space="preserve"> </w:t>
      </w:r>
      <w:r w:rsidRPr="00D04DBA">
        <w:rPr>
          <w:rFonts w:hint="cs"/>
        </w:rPr>
        <w:t>нижним вращением («подрезка»), справа, слева. Разновидности ударов: нападающие и защитные; по прямой и косые; короткие и средние, длинные; с низким, средним, высоким отскоком; быстрые, средней силы, медленные. Удар справа «топ-спин» против «подрезки», то же против длинной подачи «подрезкой». Удары: слева против «подставок», «подрезок» и контрударов с различными вращениями мяча; справа против «подставок», «подрезок» и контрударов с различным вращением; сильный завершающий удар справа без вращения в сочетании с укороченным мячом, падающим в центре стола, вблизи сетки, на край стола.</w:t>
      </w:r>
    </w:p>
    <w:p w14:paraId="3A5761FE"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Техника подач. Подачи:</w:t>
      </w:r>
    </w:p>
    <w:p w14:paraId="45572949" w14:textId="77777777" w:rsidR="000C65B5" w:rsidRPr="00D04DBA" w:rsidRDefault="000C65B5" w:rsidP="00F01988">
      <w:pPr>
        <w:pStyle w:val="a6"/>
        <w:spacing w:before="0" w:beforeAutospacing="0" w:after="0" w:afterAutospacing="0" w:line="276" w:lineRule="auto"/>
        <w:jc w:val="both"/>
      </w:pPr>
      <w:r w:rsidRPr="00D04DBA">
        <w:rPr>
          <w:rFonts w:hint="cs"/>
        </w:rPr>
        <w:t>а) «подрезкой» мяча вниз справа и слева различной длины в сочетании с атакующими ударами слева</w:t>
      </w:r>
      <w:r>
        <w:t xml:space="preserve"> </w:t>
      </w:r>
      <w:r w:rsidRPr="00D04DBA">
        <w:rPr>
          <w:rFonts w:hint="cs"/>
        </w:rPr>
        <w:t>и справа;</w:t>
      </w:r>
    </w:p>
    <w:p w14:paraId="3BD7B175" w14:textId="77777777" w:rsidR="000C65B5" w:rsidRPr="00D04DBA" w:rsidRDefault="000C65B5" w:rsidP="00F01988">
      <w:pPr>
        <w:pStyle w:val="a6"/>
        <w:spacing w:before="0" w:beforeAutospacing="0" w:after="0" w:afterAutospacing="0" w:line="276" w:lineRule="auto"/>
        <w:jc w:val="both"/>
      </w:pPr>
      <w:r w:rsidRPr="00D04DBA">
        <w:rPr>
          <w:rFonts w:hint="cs"/>
        </w:rPr>
        <w:t>б) с боковым вращением мяча слева и справа в различном направлении; в) чередование и выполнение серий различных по вращениям мяча подач.</w:t>
      </w:r>
    </w:p>
    <w:p w14:paraId="5CBFAA79" w14:textId="77777777" w:rsidR="000C65B5" w:rsidRPr="00D04DBA" w:rsidRDefault="000C65B5" w:rsidP="00F01988">
      <w:pPr>
        <w:pStyle w:val="a6"/>
        <w:spacing w:before="0" w:beforeAutospacing="0" w:after="0" w:afterAutospacing="0" w:line="276" w:lineRule="auto"/>
        <w:jc w:val="both"/>
      </w:pPr>
      <w:r>
        <w:t>г)</w:t>
      </w:r>
      <w:r w:rsidRPr="00D04DBA">
        <w:rPr>
          <w:rFonts w:hint="cs"/>
        </w:rPr>
        <w:t xml:space="preserve"> отражение сложных подач ударами «накат», «подрезка», «подставка» и «топ-спин».</w:t>
      </w:r>
    </w:p>
    <w:p w14:paraId="3FFBBD0C" w14:textId="77777777" w:rsidR="000C65B5" w:rsidRPr="00D04DBA" w:rsidRDefault="000C65B5" w:rsidP="00F01988">
      <w:pPr>
        <w:pStyle w:val="a6"/>
        <w:spacing w:before="0" w:beforeAutospacing="0" w:after="0" w:afterAutospacing="0" w:line="276" w:lineRule="auto"/>
        <w:jc w:val="both"/>
      </w:pPr>
      <w:r w:rsidRPr="00D04DBA">
        <w:rPr>
          <w:rFonts w:hint="cs"/>
        </w:rPr>
        <w:t>Сочетание сложных подач с атакующими и защитными ударами. Поочередные контрудары</w:t>
      </w:r>
    </w:p>
    <w:p w14:paraId="37904E13" w14:textId="77777777" w:rsidR="000C65B5" w:rsidRPr="00D04DBA" w:rsidRDefault="000C65B5" w:rsidP="00F01988">
      <w:pPr>
        <w:pStyle w:val="a6"/>
        <w:spacing w:before="0" w:beforeAutospacing="0" w:after="0" w:afterAutospacing="0" w:line="276" w:lineRule="auto"/>
        <w:jc w:val="both"/>
      </w:pPr>
      <w:r w:rsidRPr="00D04DBA">
        <w:rPr>
          <w:rFonts w:hint="cs"/>
        </w:rPr>
        <w:t>слева и справа по диагонали против атакующих ударов «восьмеркой» (по прямой и по диагонали).</w:t>
      </w:r>
    </w:p>
    <w:p w14:paraId="36100B24"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Набивание мяча различными сторонами ракетки (ладонной и тыльной). Удары: справа и слева: толчком, срезкой и накатом. Выполнение простейших подач ладонной и тыльной стороной ракетки. Выполнение ударов по направлениям: линия, диагональ. Выполнение ударов по мячам с различной траекторией полета по высоте: высокий средний, низкий.</w:t>
      </w:r>
    </w:p>
    <w:p w14:paraId="20882E8F" w14:textId="77777777" w:rsidR="000C65B5" w:rsidRPr="00D04DBA" w:rsidRDefault="000C65B5" w:rsidP="00F01988">
      <w:pPr>
        <w:pStyle w:val="a6"/>
        <w:spacing w:before="0" w:beforeAutospacing="0" w:after="0" w:afterAutospacing="0" w:line="276" w:lineRule="auto"/>
        <w:jc w:val="both"/>
      </w:pPr>
      <w:r w:rsidRPr="00D04DBA">
        <w:rPr>
          <w:rFonts w:hint="cs"/>
        </w:rPr>
        <w:t>Выбор позиции. Применение изученных ударов против ударов противника. Парные игры с применением изученных атакующих ударов. Защита «свечкой» с верхним вращением мяча. То же с вращением мяча вверх и в сторону. Игра ударами «контр-топ-спин» (перекручивание) справа и слева по диагоналям, по прямой из ближней и средней зон с выходом вперед.</w:t>
      </w:r>
    </w:p>
    <w:p w14:paraId="236EEC8F" w14:textId="77777777" w:rsidR="000C65B5" w:rsidRDefault="000C65B5" w:rsidP="00F01988">
      <w:pPr>
        <w:pStyle w:val="a6"/>
        <w:spacing w:before="0" w:beforeAutospacing="0" w:after="0" w:afterAutospacing="0" w:line="276" w:lineRule="auto"/>
        <w:ind w:firstLine="708"/>
        <w:jc w:val="both"/>
      </w:pPr>
      <w:r w:rsidRPr="00D04DBA">
        <w:rPr>
          <w:rFonts w:hint="cs"/>
        </w:rPr>
        <w:t>Тренировка тактических вариантов игры:</w:t>
      </w:r>
    </w:p>
    <w:p w14:paraId="7175DDCC" w14:textId="77777777" w:rsidR="000C65B5" w:rsidRPr="00D04DBA" w:rsidRDefault="000C65B5" w:rsidP="00F01988">
      <w:pPr>
        <w:pStyle w:val="a6"/>
        <w:spacing w:before="0" w:beforeAutospacing="0" w:after="0" w:afterAutospacing="0" w:line="276" w:lineRule="auto"/>
        <w:jc w:val="both"/>
      </w:pPr>
      <w:r w:rsidRPr="00D04DBA">
        <w:rPr>
          <w:rFonts w:hint="cs"/>
        </w:rPr>
        <w:t xml:space="preserve"> - атака на своей подаче;</w:t>
      </w:r>
    </w:p>
    <w:p w14:paraId="51CACF9F" w14:textId="77777777" w:rsidR="000C65B5" w:rsidRPr="00D04DBA" w:rsidRDefault="000C65B5" w:rsidP="00F01988">
      <w:pPr>
        <w:pStyle w:val="a6"/>
        <w:spacing w:before="0" w:beforeAutospacing="0" w:after="0" w:afterAutospacing="0" w:line="276" w:lineRule="auto"/>
        <w:jc w:val="both"/>
      </w:pPr>
      <w:r w:rsidRPr="00D04DBA">
        <w:rPr>
          <w:rFonts w:hint="cs"/>
        </w:rPr>
        <w:t>- атака на подаче противника;</w:t>
      </w:r>
    </w:p>
    <w:p w14:paraId="6C8BF1FB" w14:textId="77777777" w:rsidR="000C65B5" w:rsidRPr="00D04DBA" w:rsidRDefault="000C65B5" w:rsidP="00F01988">
      <w:pPr>
        <w:pStyle w:val="a6"/>
        <w:spacing w:before="0" w:beforeAutospacing="0" w:after="0" w:afterAutospacing="0" w:line="276" w:lineRule="auto"/>
        <w:jc w:val="both"/>
      </w:pPr>
      <w:r w:rsidRPr="00D04DBA">
        <w:rPr>
          <w:rFonts w:hint="cs"/>
        </w:rPr>
        <w:t>- атака с перехватом инициативы;</w:t>
      </w:r>
    </w:p>
    <w:p w14:paraId="4FCF279D" w14:textId="77777777" w:rsidR="000C65B5" w:rsidRPr="00D04DBA" w:rsidRDefault="000C65B5" w:rsidP="00F01988">
      <w:pPr>
        <w:pStyle w:val="a6"/>
        <w:spacing w:before="0" w:beforeAutospacing="0" w:after="0" w:afterAutospacing="0" w:line="276" w:lineRule="auto"/>
        <w:jc w:val="both"/>
      </w:pPr>
      <w:r w:rsidRPr="00D04DBA">
        <w:rPr>
          <w:rFonts w:hint="cs"/>
        </w:rPr>
        <w:t>- атака с сильного удара противника.</w:t>
      </w:r>
    </w:p>
    <w:p w14:paraId="592F8E92" w14:textId="77777777" w:rsidR="000C65B5" w:rsidRPr="00D04DBA" w:rsidRDefault="000C65B5" w:rsidP="00F01988">
      <w:pPr>
        <w:pStyle w:val="a6"/>
        <w:spacing w:before="0" w:beforeAutospacing="0" w:after="0" w:afterAutospacing="0" w:line="276" w:lineRule="auto"/>
        <w:jc w:val="both"/>
      </w:pPr>
      <w:r w:rsidRPr="00D04DBA">
        <w:rPr>
          <w:rFonts w:hint="cs"/>
        </w:rPr>
        <w:t>Игры на счет - двумя мячами:</w:t>
      </w:r>
    </w:p>
    <w:p w14:paraId="107D5D65" w14:textId="77777777" w:rsidR="000C65B5" w:rsidRPr="00D04DBA" w:rsidRDefault="000C65B5" w:rsidP="00F01988">
      <w:pPr>
        <w:pStyle w:val="a6"/>
        <w:spacing w:before="0" w:beforeAutospacing="0" w:after="0" w:afterAutospacing="0" w:line="276" w:lineRule="auto"/>
        <w:jc w:val="both"/>
      </w:pPr>
      <w:r w:rsidRPr="00D04DBA">
        <w:rPr>
          <w:rFonts w:hint="cs"/>
        </w:rPr>
        <w:t>- «подставкой» против «подставки»; - только ударами «накат» слева;</w:t>
      </w:r>
    </w:p>
    <w:p w14:paraId="3474A3D0" w14:textId="77777777" w:rsidR="000C65B5" w:rsidRPr="00D04DBA" w:rsidRDefault="000C65B5" w:rsidP="00F01988">
      <w:pPr>
        <w:pStyle w:val="a6"/>
        <w:spacing w:before="0" w:beforeAutospacing="0" w:after="0" w:afterAutospacing="0" w:line="276" w:lineRule="auto"/>
        <w:jc w:val="both"/>
      </w:pPr>
      <w:r w:rsidRPr="00D04DBA">
        <w:rPr>
          <w:rFonts w:hint="cs"/>
        </w:rPr>
        <w:t>- против защиты «подрезками» по углам;</w:t>
      </w:r>
    </w:p>
    <w:p w14:paraId="79BD3E46" w14:textId="77777777" w:rsidR="000C65B5" w:rsidRPr="00D04DBA" w:rsidRDefault="000C65B5" w:rsidP="00F01988">
      <w:pPr>
        <w:pStyle w:val="a6"/>
        <w:spacing w:before="0" w:beforeAutospacing="0" w:after="0" w:afterAutospacing="0" w:line="276" w:lineRule="auto"/>
        <w:jc w:val="both"/>
      </w:pPr>
      <w:r w:rsidRPr="00D04DBA">
        <w:rPr>
          <w:rFonts w:hint="cs"/>
        </w:rPr>
        <w:t>- то же справа;</w:t>
      </w:r>
    </w:p>
    <w:p w14:paraId="6C0AE9DB" w14:textId="77777777" w:rsidR="000C65B5" w:rsidRPr="00D04DBA" w:rsidRDefault="000C65B5" w:rsidP="00F01988">
      <w:pPr>
        <w:pStyle w:val="a6"/>
        <w:spacing w:before="0" w:beforeAutospacing="0" w:after="0" w:afterAutospacing="0" w:line="276" w:lineRule="auto"/>
        <w:jc w:val="both"/>
      </w:pPr>
      <w:r w:rsidRPr="00D04DBA">
        <w:rPr>
          <w:rFonts w:hint="cs"/>
        </w:rPr>
        <w:t>- легкими «накатами» слева и справа не игровой рукой;</w:t>
      </w:r>
    </w:p>
    <w:p w14:paraId="79BA5C15" w14:textId="77777777" w:rsidR="000C65B5" w:rsidRPr="00D04DBA" w:rsidRDefault="000C65B5" w:rsidP="00F01988">
      <w:pPr>
        <w:pStyle w:val="a6"/>
        <w:spacing w:before="0" w:beforeAutospacing="0" w:after="0" w:afterAutospacing="0" w:line="276" w:lineRule="auto"/>
        <w:jc w:val="both"/>
      </w:pPr>
      <w:r w:rsidRPr="00D04DBA">
        <w:rPr>
          <w:rFonts w:hint="cs"/>
        </w:rPr>
        <w:t>- в «солнышко» строем;</w:t>
      </w:r>
    </w:p>
    <w:p w14:paraId="7D6B96A0" w14:textId="77777777" w:rsidR="000C65B5" w:rsidRPr="00D04DBA" w:rsidRDefault="000C65B5" w:rsidP="00F01988">
      <w:pPr>
        <w:pStyle w:val="a6"/>
        <w:spacing w:before="0" w:beforeAutospacing="0" w:after="0" w:afterAutospacing="0" w:line="276" w:lineRule="auto"/>
        <w:jc w:val="both"/>
      </w:pPr>
      <w:r w:rsidRPr="00D04DBA">
        <w:rPr>
          <w:rFonts w:hint="cs"/>
        </w:rPr>
        <w:t>- в «подкрутку» в парах, тройках, команда на команду по 4-5 человек.</w:t>
      </w:r>
    </w:p>
    <w:p w14:paraId="237E61DA" w14:textId="77777777" w:rsidR="000C65B5" w:rsidRPr="00D04DBA" w:rsidRDefault="000C65B5" w:rsidP="00F01988">
      <w:pPr>
        <w:pStyle w:val="a6"/>
        <w:spacing w:before="0" w:beforeAutospacing="0" w:after="0" w:afterAutospacing="0" w:line="276" w:lineRule="auto"/>
        <w:jc w:val="both"/>
      </w:pPr>
      <w:r w:rsidRPr="00D04DBA">
        <w:rPr>
          <w:rFonts w:hint="cs"/>
        </w:rPr>
        <w:t>Выполнение комбинации из 6 ударов:</w:t>
      </w:r>
    </w:p>
    <w:p w14:paraId="427CA70F" w14:textId="77777777" w:rsidR="000C65B5" w:rsidRPr="00D04DBA" w:rsidRDefault="000C65B5" w:rsidP="00F01988">
      <w:pPr>
        <w:pStyle w:val="a6"/>
        <w:spacing w:before="0" w:beforeAutospacing="0" w:after="0" w:afterAutospacing="0" w:line="276" w:lineRule="auto"/>
        <w:jc w:val="both"/>
      </w:pPr>
      <w:r w:rsidRPr="00D04DBA">
        <w:rPr>
          <w:rFonts w:hint="cs"/>
        </w:rPr>
        <w:t>- удар справа с отскока; -удар слева с отскока;</w:t>
      </w:r>
    </w:p>
    <w:p w14:paraId="4321D380" w14:textId="77777777" w:rsidR="000C65B5" w:rsidRPr="00D04DBA" w:rsidRDefault="000C65B5" w:rsidP="00F01988">
      <w:pPr>
        <w:pStyle w:val="a6"/>
        <w:spacing w:before="0" w:beforeAutospacing="0" w:after="0" w:afterAutospacing="0" w:line="276" w:lineRule="auto"/>
        <w:jc w:val="both"/>
      </w:pPr>
      <w:r w:rsidRPr="00D04DBA">
        <w:rPr>
          <w:rFonts w:hint="cs"/>
        </w:rPr>
        <w:t>- удар с выходом перед; - удар с лета справа;</w:t>
      </w:r>
    </w:p>
    <w:p w14:paraId="03BBA24E" w14:textId="77777777" w:rsidR="000C65B5" w:rsidRPr="00D04DBA" w:rsidRDefault="000C65B5" w:rsidP="00F01988">
      <w:pPr>
        <w:pStyle w:val="a6"/>
        <w:spacing w:before="0" w:beforeAutospacing="0" w:after="0" w:afterAutospacing="0" w:line="276" w:lineRule="auto"/>
        <w:jc w:val="both"/>
      </w:pPr>
      <w:r w:rsidRPr="00D04DBA">
        <w:rPr>
          <w:rFonts w:hint="cs"/>
        </w:rPr>
        <w:t>- удар с лета слева.</w:t>
      </w:r>
    </w:p>
    <w:p w14:paraId="504E44C8" w14:textId="77777777" w:rsidR="000C65B5" w:rsidRPr="00D04DBA" w:rsidRDefault="000C65B5" w:rsidP="00F01988">
      <w:pPr>
        <w:pStyle w:val="a6"/>
        <w:spacing w:before="0" w:beforeAutospacing="0" w:after="0" w:afterAutospacing="0" w:line="276" w:lineRule="auto"/>
        <w:jc w:val="both"/>
      </w:pPr>
      <w:r w:rsidRPr="00D04DBA">
        <w:rPr>
          <w:rFonts w:hint="cs"/>
        </w:rPr>
        <w:t>Розыгрыш очка: - подача, удары с отскока справа - слева, удары с лета справа – слева.</w:t>
      </w:r>
    </w:p>
    <w:p w14:paraId="65B17A34" w14:textId="77777777" w:rsidR="000C65B5" w:rsidRPr="000C65B5" w:rsidRDefault="000C65B5" w:rsidP="00F01988">
      <w:pPr>
        <w:pStyle w:val="a6"/>
        <w:spacing w:before="0" w:beforeAutospacing="0" w:after="0" w:afterAutospacing="0" w:line="276" w:lineRule="auto"/>
        <w:ind w:firstLine="708"/>
        <w:jc w:val="both"/>
        <w:rPr>
          <w:b/>
          <w:bCs/>
        </w:rPr>
      </w:pPr>
      <w:r w:rsidRPr="00D04DBA">
        <w:rPr>
          <w:rFonts w:hint="cs"/>
        </w:rPr>
        <w:t xml:space="preserve">6. </w:t>
      </w:r>
      <w:r w:rsidRPr="000C65B5">
        <w:rPr>
          <w:rFonts w:hint="cs"/>
          <w:b/>
          <w:bCs/>
        </w:rPr>
        <w:t>Интегральная (соревновательная) подготовка.</w:t>
      </w:r>
    </w:p>
    <w:p w14:paraId="64AA1D04"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Теоретическая часть:</w:t>
      </w:r>
      <w:r w:rsidRPr="00D04DBA">
        <w:rPr>
          <w:rFonts w:hint="cs"/>
        </w:rPr>
        <w:t xml:space="preserve"> Инструктаж по ОТ и ТБ во время участия в соревнования по настольному теннису. Правила поведения на соревнованиях в качестве участника, зрителя. Режим и питание перед стартами. Спортивная форма. Схема турниров по настольному теннису. Личные и командные первенства. Анализ собственного спортивного результата, анализ результата члена команды.</w:t>
      </w:r>
    </w:p>
    <w:p w14:paraId="6D281384" w14:textId="77777777" w:rsidR="000C65B5" w:rsidRPr="000C65B5" w:rsidRDefault="000C65B5" w:rsidP="00F01988">
      <w:pPr>
        <w:pStyle w:val="a6"/>
        <w:spacing w:before="0" w:beforeAutospacing="0" w:after="0" w:afterAutospacing="0" w:line="276" w:lineRule="auto"/>
        <w:ind w:firstLine="708"/>
        <w:jc w:val="both"/>
        <w:rPr>
          <w:i/>
          <w:iCs/>
        </w:rPr>
      </w:pPr>
      <w:r w:rsidRPr="000C65B5">
        <w:rPr>
          <w:rFonts w:hint="cs"/>
          <w:i/>
          <w:iCs/>
        </w:rPr>
        <w:t>Практическая часть:</w:t>
      </w:r>
    </w:p>
    <w:p w14:paraId="3581B2D4" w14:textId="77777777" w:rsidR="000C65B5" w:rsidRPr="00D04DBA" w:rsidRDefault="000C65B5" w:rsidP="00F01988">
      <w:pPr>
        <w:pStyle w:val="a6"/>
        <w:spacing w:before="0" w:beforeAutospacing="0" w:after="0" w:afterAutospacing="0" w:line="276" w:lineRule="auto"/>
        <w:jc w:val="both"/>
      </w:pPr>
      <w:r w:rsidRPr="00D04DBA">
        <w:rPr>
          <w:rFonts w:hint="cs"/>
        </w:rPr>
        <w:t>Участие в соревнованиях и спортивно-массовых мероприятиях.</w:t>
      </w:r>
    </w:p>
    <w:p w14:paraId="4BB63CDE" w14:textId="77777777" w:rsidR="000C65B5" w:rsidRPr="00D04DBA" w:rsidRDefault="000C65B5" w:rsidP="00F01988">
      <w:pPr>
        <w:pStyle w:val="a6"/>
        <w:spacing w:before="0" w:beforeAutospacing="0" w:after="0" w:afterAutospacing="0" w:line="276" w:lineRule="auto"/>
        <w:jc w:val="both"/>
      </w:pPr>
      <w:r w:rsidRPr="00D04DBA">
        <w:rPr>
          <w:rFonts w:hint="cs"/>
        </w:rPr>
        <w:t>Участие в учебных играх. Самостоятельно организовывать и проводить соревнования среди сверстников.</w:t>
      </w:r>
    </w:p>
    <w:p w14:paraId="2949DFED" w14:textId="77777777" w:rsidR="000C65B5" w:rsidRPr="00D04DBA" w:rsidRDefault="000C65B5" w:rsidP="00F01988">
      <w:pPr>
        <w:pStyle w:val="a6"/>
        <w:spacing w:before="0" w:beforeAutospacing="0" w:after="0" w:afterAutospacing="0" w:line="276" w:lineRule="auto"/>
        <w:jc w:val="both"/>
      </w:pPr>
      <w:r w:rsidRPr="00D04DBA">
        <w:rPr>
          <w:rFonts w:hint="cs"/>
        </w:rPr>
        <w:t>Интегральная подготовка:</w:t>
      </w:r>
    </w:p>
    <w:p w14:paraId="12204152" w14:textId="77777777" w:rsidR="000C65B5" w:rsidRPr="00D04DBA" w:rsidRDefault="000C65B5" w:rsidP="00F01988">
      <w:pPr>
        <w:pStyle w:val="a6"/>
        <w:spacing w:before="0" w:beforeAutospacing="0" w:after="0" w:afterAutospacing="0" w:line="276" w:lineRule="auto"/>
        <w:jc w:val="both"/>
      </w:pPr>
      <w:r w:rsidRPr="00D04DBA">
        <w:rPr>
          <w:rFonts w:hint="cs"/>
        </w:rPr>
        <w:t>- чередование различных упражнений на быстроту (между собой);</w:t>
      </w:r>
    </w:p>
    <w:p w14:paraId="7A769F6E" w14:textId="77777777" w:rsidR="000C65B5" w:rsidRPr="00D04DBA" w:rsidRDefault="000C65B5" w:rsidP="00F01988">
      <w:pPr>
        <w:pStyle w:val="a6"/>
        <w:spacing w:before="0" w:beforeAutospacing="0" w:after="0" w:afterAutospacing="0" w:line="276" w:lineRule="auto"/>
        <w:jc w:val="both"/>
      </w:pPr>
      <w:r w:rsidRPr="00D04DBA">
        <w:rPr>
          <w:rFonts w:hint="cs"/>
        </w:rPr>
        <w:t>- чередование упражнений для развития скоростно-силовых качеств различными способами перемещений, приёма и передачи, подачи, нападающего удара и блокирования (имитации подводящими упражнениями);</w:t>
      </w:r>
    </w:p>
    <w:p w14:paraId="33CF4B74" w14:textId="77777777" w:rsidR="000C65B5" w:rsidRPr="00D04DBA" w:rsidRDefault="000C65B5" w:rsidP="00F01988">
      <w:pPr>
        <w:pStyle w:val="a6"/>
        <w:spacing w:before="0" w:beforeAutospacing="0" w:after="0" w:afterAutospacing="0" w:line="276" w:lineRule="auto"/>
        <w:jc w:val="both"/>
      </w:pPr>
      <w:r w:rsidRPr="00D04DBA">
        <w:rPr>
          <w:rFonts w:hint="cs"/>
        </w:rPr>
        <w:t>- чередование изученных технических приемов и их способов в различных сочетаниях;</w:t>
      </w:r>
    </w:p>
    <w:p w14:paraId="328E6ACC" w14:textId="77777777" w:rsidR="000C65B5" w:rsidRPr="00D04DBA" w:rsidRDefault="000C65B5" w:rsidP="00F01988">
      <w:pPr>
        <w:pStyle w:val="a6"/>
        <w:spacing w:before="0" w:beforeAutospacing="0" w:after="0" w:afterAutospacing="0" w:line="276" w:lineRule="auto"/>
        <w:jc w:val="both"/>
      </w:pPr>
      <w:r w:rsidRPr="00D04DBA">
        <w:rPr>
          <w:rFonts w:hint="cs"/>
        </w:rPr>
        <w:t>- многократное выполнение технических приемов подряд, то же тактических действий;</w:t>
      </w:r>
    </w:p>
    <w:p w14:paraId="1CA3DCCB" w14:textId="77777777" w:rsidR="000C65B5" w:rsidRPr="00D04DBA" w:rsidRDefault="000C65B5" w:rsidP="00F01988">
      <w:pPr>
        <w:pStyle w:val="a6"/>
        <w:spacing w:before="0" w:beforeAutospacing="0" w:after="0" w:afterAutospacing="0" w:line="276" w:lineRule="auto"/>
        <w:jc w:val="both"/>
      </w:pPr>
      <w:r w:rsidRPr="00D04DBA">
        <w:rPr>
          <w:rFonts w:hint="cs"/>
        </w:rPr>
        <w:t>- подготовительные игры, игра в настольный теннис без подачи;</w:t>
      </w:r>
    </w:p>
    <w:p w14:paraId="555A1290" w14:textId="77777777" w:rsidR="000C65B5" w:rsidRPr="00D04DBA" w:rsidRDefault="000C65B5" w:rsidP="00F01988">
      <w:pPr>
        <w:pStyle w:val="a6"/>
        <w:spacing w:before="0" w:beforeAutospacing="0" w:after="0" w:afterAutospacing="0" w:line="276" w:lineRule="auto"/>
        <w:jc w:val="both"/>
      </w:pPr>
      <w:r w:rsidRPr="00D04DBA">
        <w:rPr>
          <w:rFonts w:hint="cs"/>
        </w:rPr>
        <w:t>- учебные игры. Задания в игре по технике и тактике на основе изученного материала.</w:t>
      </w:r>
    </w:p>
    <w:p w14:paraId="7B870EB4"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 xml:space="preserve">7. </w:t>
      </w:r>
      <w:r w:rsidRPr="000C65B5">
        <w:rPr>
          <w:rFonts w:hint="cs"/>
          <w:b/>
          <w:bCs/>
        </w:rPr>
        <w:t>Контрольные занятия.</w:t>
      </w:r>
    </w:p>
    <w:p w14:paraId="074BFAEB"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Теоретическая часть:</w:t>
      </w:r>
      <w:r w:rsidRPr="00D04DBA">
        <w:rPr>
          <w:rFonts w:hint="cs"/>
        </w:rPr>
        <w:t xml:space="preserve"> Методика и техника выполнения контрольно-тестовых упражнений. Исходные положения. Самостоятельное определение уровня физической подготовки. Подготовка к промежуточной и итоговой аттестации. Простейшие психологические тренинги по контролю за эмоциями.</w:t>
      </w:r>
    </w:p>
    <w:p w14:paraId="08E5AFAA"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Практическая часть:</w:t>
      </w:r>
      <w:r w:rsidRPr="00D04DBA">
        <w:rPr>
          <w:rFonts w:hint="cs"/>
        </w:rPr>
        <w:t xml:space="preserve"> выполнение контрольно-тестовых упражнений по общей физической, специально физической и технико-тактической подготовке. Участие в блиц опросах по теоретическим вопросам. Анкетирование.</w:t>
      </w:r>
    </w:p>
    <w:p w14:paraId="6E90B943" w14:textId="77777777" w:rsidR="000C65B5" w:rsidRPr="00D04DBA" w:rsidRDefault="000C65B5" w:rsidP="00F01988">
      <w:pPr>
        <w:pStyle w:val="a6"/>
        <w:spacing w:before="0" w:beforeAutospacing="0" w:after="0" w:afterAutospacing="0" w:line="276" w:lineRule="auto"/>
        <w:ind w:firstLine="708"/>
        <w:jc w:val="both"/>
      </w:pPr>
      <w:r w:rsidRPr="00D04DBA">
        <w:rPr>
          <w:rFonts w:hint="cs"/>
        </w:rPr>
        <w:t xml:space="preserve">8. </w:t>
      </w:r>
      <w:r w:rsidRPr="000C65B5">
        <w:rPr>
          <w:rFonts w:hint="cs"/>
          <w:b/>
          <w:bCs/>
        </w:rPr>
        <w:t>Итоговое занятие.</w:t>
      </w:r>
    </w:p>
    <w:p w14:paraId="41203B7F" w14:textId="77777777" w:rsidR="000C65B5" w:rsidRPr="00D04DBA" w:rsidRDefault="000C65B5" w:rsidP="00F01988">
      <w:pPr>
        <w:pStyle w:val="a6"/>
        <w:spacing w:before="0" w:beforeAutospacing="0" w:after="0" w:afterAutospacing="0" w:line="276" w:lineRule="auto"/>
        <w:ind w:firstLine="708"/>
        <w:jc w:val="both"/>
      </w:pPr>
      <w:r w:rsidRPr="000C65B5">
        <w:rPr>
          <w:rFonts w:hint="cs"/>
          <w:i/>
          <w:iCs/>
        </w:rPr>
        <w:t>Теоретическая часть:</w:t>
      </w:r>
      <w:r w:rsidRPr="00D04DBA">
        <w:rPr>
          <w:rFonts w:hint="cs"/>
        </w:rPr>
        <w:t xml:space="preserve"> подведение результатов первого года обучения. Цели и задачи на второй год</w:t>
      </w:r>
    </w:p>
    <w:p w14:paraId="0C97503B" w14:textId="77777777" w:rsidR="000C65B5" w:rsidRPr="00D04DBA" w:rsidRDefault="000C65B5" w:rsidP="00F01988">
      <w:pPr>
        <w:pStyle w:val="a6"/>
        <w:spacing w:before="0" w:beforeAutospacing="0" w:after="0" w:afterAutospacing="0" w:line="276" w:lineRule="auto"/>
        <w:jc w:val="both"/>
      </w:pPr>
      <w:r w:rsidRPr="00D04DBA">
        <w:rPr>
          <w:rFonts w:hint="cs"/>
        </w:rPr>
        <w:t>обучения. Вручение дипломов, грамот по результатам соревновательной деятельность. Подведение итогов обучения. Вручение документов об успешном окончании обучения по программе дополнительного образования.</w:t>
      </w:r>
    </w:p>
    <w:p w14:paraId="6D319041" w14:textId="6DE2E46A" w:rsidR="000C65B5" w:rsidRPr="000C65B5" w:rsidRDefault="000C65B5" w:rsidP="00F01988">
      <w:pPr>
        <w:pStyle w:val="a6"/>
        <w:spacing w:before="0" w:beforeAutospacing="0" w:after="0" w:afterAutospacing="0" w:line="276" w:lineRule="auto"/>
        <w:ind w:firstLine="708"/>
        <w:jc w:val="both"/>
        <w:rPr>
          <w:i/>
          <w:iCs/>
        </w:rPr>
      </w:pPr>
      <w:r w:rsidRPr="000C65B5">
        <w:rPr>
          <w:rFonts w:hint="cs"/>
          <w:i/>
          <w:iCs/>
        </w:rPr>
        <w:t>Практическая часть:</w:t>
      </w:r>
      <w:r>
        <w:rPr>
          <w:i/>
          <w:iCs/>
        </w:rPr>
        <w:t xml:space="preserve"> </w:t>
      </w:r>
      <w:r w:rsidRPr="00D04DBA">
        <w:rPr>
          <w:rFonts w:hint="cs"/>
        </w:rPr>
        <w:t>показательные игры для родителей, администрации. Блиц турнир внутри группы.</w:t>
      </w:r>
    </w:p>
    <w:p w14:paraId="3B638604" w14:textId="77777777" w:rsidR="00A8121A" w:rsidRDefault="00A8121A" w:rsidP="00A8121A">
      <w:pPr>
        <w:widowControl w:val="0"/>
        <w:pBdr>
          <w:top w:val="nil"/>
          <w:left w:val="nil"/>
          <w:bottom w:val="nil"/>
          <w:right w:val="nil"/>
          <w:between w:val="nil"/>
        </w:pBdr>
        <w:shd w:val="clear" w:color="auto" w:fill="FFFFFF"/>
        <w:spacing w:line="360" w:lineRule="auto"/>
        <w:ind w:firstLine="709"/>
        <w:jc w:val="center"/>
        <w:rPr>
          <w:rFonts w:ascii="Times New Roman" w:eastAsia="Times New Roman" w:hAnsi="Times New Roman" w:cs="Times New Roman"/>
          <w:b/>
          <w:lang w:eastAsia="zh-CN"/>
        </w:rPr>
      </w:pPr>
    </w:p>
    <w:p w14:paraId="5D2F38CC" w14:textId="78733ACE" w:rsidR="00A8121A" w:rsidRDefault="00A8121A" w:rsidP="00A8121A">
      <w:pPr>
        <w:widowControl w:val="0"/>
        <w:pBdr>
          <w:top w:val="nil"/>
          <w:left w:val="nil"/>
          <w:bottom w:val="nil"/>
          <w:right w:val="nil"/>
          <w:between w:val="nil"/>
        </w:pBdr>
        <w:shd w:val="clear" w:color="auto" w:fill="FFFFFF"/>
        <w:spacing w:line="360" w:lineRule="auto"/>
        <w:ind w:firstLine="709"/>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Раздел 3. </w:t>
      </w:r>
      <w:r w:rsidRPr="00167D88">
        <w:rPr>
          <w:rFonts w:ascii="Times New Roman" w:eastAsia="Times New Roman" w:hAnsi="Times New Roman" w:cs="Times New Roman"/>
          <w:b/>
          <w:lang w:eastAsia="zh-CN"/>
        </w:rPr>
        <w:t>Формы аттестации и оценочные материалы</w:t>
      </w:r>
    </w:p>
    <w:p w14:paraId="674BDF6A" w14:textId="77777777" w:rsidR="00A8121A" w:rsidRDefault="00A8121A" w:rsidP="00A8121A">
      <w:pPr>
        <w:pStyle w:val="a6"/>
        <w:spacing w:before="0" w:beforeAutospacing="0" w:after="0" w:afterAutospacing="0" w:line="276" w:lineRule="auto"/>
        <w:ind w:firstLine="709"/>
        <w:jc w:val="both"/>
      </w:pPr>
      <w:r>
        <w:t>При зачислении детей на обучение входного мониторинга физических способностей и технических навыков не предусмотрено.</w:t>
      </w:r>
    </w:p>
    <w:p w14:paraId="64C6C08B" w14:textId="77777777" w:rsidR="00A8121A" w:rsidRDefault="00A8121A" w:rsidP="00A8121A">
      <w:pPr>
        <w:pStyle w:val="a6"/>
        <w:spacing w:before="0" w:beforeAutospacing="0" w:after="0" w:afterAutospacing="0" w:line="276" w:lineRule="auto"/>
        <w:ind w:firstLine="709"/>
        <w:jc w:val="both"/>
      </w:pPr>
      <w:r>
        <w:t xml:space="preserve">В период первого года обучающиеся два раза в год проходят диагностику уровня физической и технико-тактической подготовки. Данная диагностика является промежуточной формой аттестации. Средствами диагностики являются контрольно-тестовые упражнения. Контрольно-тестовые упражнения подобраны с учетом возраста, половой принадлежности по базовым видам подготовки ОФП, СФП и ТТП. </w:t>
      </w:r>
    </w:p>
    <w:p w14:paraId="37D588EF" w14:textId="77777777" w:rsidR="00A8121A" w:rsidRDefault="00A8121A" w:rsidP="00A8121A">
      <w:pPr>
        <w:pStyle w:val="a6"/>
        <w:spacing w:before="0" w:beforeAutospacing="0" w:after="0" w:afterAutospacing="0" w:line="276" w:lineRule="auto"/>
        <w:ind w:firstLine="709"/>
        <w:jc w:val="both"/>
      </w:pPr>
      <w:r>
        <w:t xml:space="preserve">Сроки проведения промежуточной аттестации: </w:t>
      </w:r>
    </w:p>
    <w:p w14:paraId="15F31D02" w14:textId="77777777" w:rsidR="00A8121A" w:rsidRDefault="00A8121A" w:rsidP="00A8121A">
      <w:pPr>
        <w:pStyle w:val="a6"/>
        <w:spacing w:before="0" w:beforeAutospacing="0" w:after="0" w:afterAutospacing="0" w:line="276" w:lineRule="auto"/>
        <w:ind w:firstLine="709"/>
        <w:jc w:val="both"/>
      </w:pPr>
      <w:r>
        <w:t xml:space="preserve">– после первого полугодия обучения в декабре текущего учебного года, и окончании второго полугодия обучения </w:t>
      </w:r>
    </w:p>
    <w:p w14:paraId="2AAC8396" w14:textId="77777777" w:rsidR="00A8121A" w:rsidRDefault="00A8121A" w:rsidP="00A8121A">
      <w:pPr>
        <w:pStyle w:val="a6"/>
        <w:spacing w:before="0" w:beforeAutospacing="0" w:after="0" w:afterAutospacing="0" w:line="276" w:lineRule="auto"/>
        <w:ind w:firstLine="709"/>
        <w:jc w:val="both"/>
      </w:pPr>
      <w:r>
        <w:t xml:space="preserve">– в мае текущего учебного года. </w:t>
      </w:r>
    </w:p>
    <w:p w14:paraId="3740CB43" w14:textId="77777777" w:rsidR="00A8121A" w:rsidRDefault="00A8121A" w:rsidP="00A8121A">
      <w:pPr>
        <w:pStyle w:val="a6"/>
        <w:spacing w:before="0" w:beforeAutospacing="0" w:after="0" w:afterAutospacing="0" w:line="276" w:lineRule="auto"/>
        <w:ind w:firstLine="709"/>
        <w:jc w:val="both"/>
      </w:pPr>
      <w:r>
        <w:t>В случае, если ребенок по объективным причинам не смог пройти промежуточную аттестацию в указанные сроки (болел, пропустил более 50% занятий) для него назначается дополнительная дата сдачи контрольно-тестовых упражнений, с учетом его реабилитации (восстановления после болезни, и изучения пропущенного учебного материала).</w:t>
      </w:r>
    </w:p>
    <w:p w14:paraId="4BC2A4E7" w14:textId="77777777" w:rsidR="00A8121A" w:rsidRDefault="00A8121A" w:rsidP="00A8121A">
      <w:pPr>
        <w:pStyle w:val="a6"/>
        <w:spacing w:before="0" w:beforeAutospacing="0" w:after="0" w:afterAutospacing="0" w:line="276" w:lineRule="auto"/>
        <w:ind w:firstLine="709"/>
        <w:jc w:val="both"/>
      </w:pPr>
      <w:r>
        <w:t>В период второго года обучения после первого полугодия обучения в декабре предусмотрена промежуточная аттестация (диагностика уровня ОФП, СФП и ТТП), в конце второго полугодия проводится итоговая аттестация.</w:t>
      </w:r>
    </w:p>
    <w:p w14:paraId="053D0A6A" w14:textId="77777777" w:rsidR="00A8121A" w:rsidRDefault="00A8121A" w:rsidP="00A8121A">
      <w:pPr>
        <w:pStyle w:val="a6"/>
        <w:spacing w:before="0" w:beforeAutospacing="0" w:after="0" w:afterAutospacing="0" w:line="276" w:lineRule="auto"/>
        <w:ind w:firstLine="708"/>
      </w:pPr>
      <w:r>
        <w:t>В зачет также учитываются результаты соревновательной деятельности обучающихся за весь период обучения.</w:t>
      </w:r>
    </w:p>
    <w:p w14:paraId="11C5257B" w14:textId="77777777" w:rsidR="00A8121A" w:rsidRDefault="00A8121A" w:rsidP="00A8121A">
      <w:pPr>
        <w:pStyle w:val="a6"/>
        <w:spacing w:before="0" w:beforeAutospacing="0" w:after="0" w:afterAutospacing="0" w:line="276" w:lineRule="auto"/>
        <w:ind w:firstLine="708"/>
        <w:jc w:val="both"/>
      </w:pPr>
      <w:r>
        <w:t xml:space="preserve">По результатам итоговой аттестации обучающиеся получают документы соответствующего образца образовательной организации, на базе которого проходило обучение (диплом, свидетельство, </w:t>
      </w:r>
      <w:r w:rsidRPr="007B53FC">
        <w:t>удостоверение).</w:t>
      </w:r>
    </w:p>
    <w:p w14:paraId="77A3F070" w14:textId="77777777" w:rsidR="00A8121A" w:rsidRPr="00167D88" w:rsidRDefault="00A8121A" w:rsidP="00A8121A">
      <w:pPr>
        <w:widowControl w:val="0"/>
        <w:pBdr>
          <w:top w:val="nil"/>
          <w:left w:val="nil"/>
          <w:bottom w:val="nil"/>
          <w:right w:val="nil"/>
          <w:between w:val="nil"/>
        </w:pBdr>
        <w:shd w:val="clear" w:color="auto" w:fill="FFFFFF"/>
        <w:spacing w:line="360" w:lineRule="auto"/>
        <w:ind w:firstLine="709"/>
        <w:rPr>
          <w:rFonts w:ascii="Times New Roman" w:eastAsia="Times New Roman" w:hAnsi="Times New Roman" w:cs="Times New Roman"/>
          <w:b/>
          <w:lang w:eastAsia="zh-CN"/>
        </w:rPr>
      </w:pPr>
    </w:p>
    <w:p w14:paraId="739055E5" w14:textId="77777777" w:rsidR="00936404" w:rsidRDefault="00936404" w:rsidP="00936404">
      <w:pPr>
        <w:tabs>
          <w:tab w:val="left" w:pos="1662"/>
        </w:tabs>
        <w:jc w:val="center"/>
        <w:rPr>
          <w:rFonts w:ascii="Times New Roman" w:hAnsi="Times New Roman" w:cs="Times New Roman"/>
          <w:b/>
        </w:rPr>
      </w:pPr>
      <w:r>
        <w:rPr>
          <w:rFonts w:ascii="Times New Roman" w:hAnsi="Times New Roman" w:cs="Times New Roman"/>
          <w:b/>
        </w:rPr>
        <w:t>Раздел 4. Организационно-педагогические у</w:t>
      </w:r>
      <w:r w:rsidRPr="00487812">
        <w:rPr>
          <w:rFonts w:ascii="Times New Roman" w:hAnsi="Times New Roman" w:cs="Times New Roman"/>
          <w:b/>
        </w:rPr>
        <w:t>словия реализации программы</w:t>
      </w:r>
    </w:p>
    <w:p w14:paraId="220F4D6E" w14:textId="77777777" w:rsidR="00936404" w:rsidRDefault="00936404" w:rsidP="00936404">
      <w:pPr>
        <w:pStyle w:val="a6"/>
        <w:spacing w:before="0" w:beforeAutospacing="0" w:after="0" w:afterAutospacing="0" w:line="276" w:lineRule="auto"/>
        <w:ind w:firstLine="708"/>
        <w:jc w:val="both"/>
        <w:rPr>
          <w:i/>
        </w:rPr>
      </w:pPr>
    </w:p>
    <w:p w14:paraId="0B73BA7F" w14:textId="16B7BE61" w:rsidR="00936404" w:rsidRDefault="00936404" w:rsidP="00936404">
      <w:pPr>
        <w:pStyle w:val="a6"/>
        <w:spacing w:before="0" w:beforeAutospacing="0" w:after="0" w:afterAutospacing="0" w:line="276" w:lineRule="auto"/>
        <w:ind w:firstLine="708"/>
        <w:jc w:val="both"/>
        <w:rPr>
          <w:i/>
        </w:rPr>
      </w:pPr>
      <w:r w:rsidRPr="009C0B0E">
        <w:rPr>
          <w:i/>
        </w:rPr>
        <w:t>Методические</w:t>
      </w:r>
      <w:r>
        <w:rPr>
          <w:i/>
        </w:rPr>
        <w:t xml:space="preserve"> </w:t>
      </w:r>
      <w:r w:rsidRPr="009C0B0E">
        <w:rPr>
          <w:i/>
        </w:rPr>
        <w:t>материалы</w:t>
      </w:r>
    </w:p>
    <w:p w14:paraId="71C64BA9" w14:textId="77777777" w:rsidR="00936404" w:rsidRPr="009C0B0E" w:rsidRDefault="00936404" w:rsidP="00936404">
      <w:pPr>
        <w:pStyle w:val="a6"/>
        <w:spacing w:before="0" w:beforeAutospacing="0" w:after="0" w:afterAutospacing="0" w:line="276" w:lineRule="auto"/>
        <w:ind w:firstLine="709"/>
        <w:jc w:val="both"/>
      </w:pPr>
      <w:r>
        <w:t>Г</w:t>
      </w:r>
      <w:r w:rsidRPr="009C0B0E">
        <w:t>отовясь к занятию, педагог должен, прежде всего, определить его задачи, содержание, необходимый инвентарь. Рекомендуется составлять подробный конспект с указанием дозировки выполнения упражнений, размещения занимающихся, предопределяя возможные ошибки и пути их исправления. Важным условием правильной организации урока является четко продуманное размещение учеников и расположение мини-игровых площадок с учетом размеров спортивного зала. Во время проведения занятия педагог должен разумно сочетать показ упражнений с объяснением, особенно при освоении новых движений.</w:t>
      </w:r>
    </w:p>
    <w:p w14:paraId="5F519511" w14:textId="77777777" w:rsidR="00936404" w:rsidRPr="009C0B0E" w:rsidRDefault="00936404" w:rsidP="00936404">
      <w:pPr>
        <w:pStyle w:val="a6"/>
        <w:spacing w:before="0" w:beforeAutospacing="0" w:after="0" w:afterAutospacing="0" w:line="276" w:lineRule="auto"/>
        <w:ind w:firstLine="709"/>
        <w:jc w:val="both"/>
      </w:pPr>
      <w:r w:rsidRPr="009C0B0E">
        <w:t>Обучение и техническая подготовка</w:t>
      </w:r>
    </w:p>
    <w:p w14:paraId="57D0A4FC" w14:textId="77777777" w:rsidR="00936404" w:rsidRPr="009C0B0E" w:rsidRDefault="00936404" w:rsidP="00936404">
      <w:pPr>
        <w:pStyle w:val="a6"/>
        <w:spacing w:before="0" w:beforeAutospacing="0" w:after="0" w:afterAutospacing="0" w:line="276" w:lineRule="auto"/>
        <w:ind w:firstLine="709"/>
        <w:jc w:val="both"/>
      </w:pPr>
      <w:r w:rsidRPr="009C0B0E">
        <w:t>Этапы обучения.</w:t>
      </w:r>
    </w:p>
    <w:p w14:paraId="7A564264" w14:textId="77777777" w:rsidR="00936404" w:rsidRPr="009C0B0E" w:rsidRDefault="00936404" w:rsidP="00936404">
      <w:pPr>
        <w:pStyle w:val="a6"/>
        <w:spacing w:before="0" w:beforeAutospacing="0" w:after="0" w:afterAutospacing="0" w:line="276" w:lineRule="auto"/>
        <w:ind w:firstLine="709"/>
        <w:jc w:val="both"/>
      </w:pPr>
      <w:r w:rsidRPr="009C0B0E">
        <w:t>Процесс обучения может быть условно разделен на 3 этапа.</w:t>
      </w:r>
    </w:p>
    <w:p w14:paraId="5A3DF747" w14:textId="77777777" w:rsidR="00936404" w:rsidRPr="009C0B0E" w:rsidRDefault="00936404" w:rsidP="00936404">
      <w:pPr>
        <w:pStyle w:val="a6"/>
        <w:spacing w:before="0" w:beforeAutospacing="0" w:after="0" w:afterAutospacing="0" w:line="276" w:lineRule="auto"/>
        <w:ind w:firstLine="709"/>
        <w:jc w:val="both"/>
      </w:pPr>
      <w:r w:rsidRPr="009C0B0E">
        <w:t>1-й этап – создание предварительного представления о разучиваемом движении,</w:t>
      </w:r>
    </w:p>
    <w:p w14:paraId="16444FDD" w14:textId="77777777" w:rsidR="00936404" w:rsidRPr="009C0B0E" w:rsidRDefault="00936404" w:rsidP="00936404">
      <w:pPr>
        <w:pStyle w:val="a6"/>
        <w:spacing w:before="0" w:beforeAutospacing="0" w:after="0" w:afterAutospacing="0" w:line="276" w:lineRule="auto"/>
        <w:ind w:firstLine="709"/>
        <w:jc w:val="both"/>
      </w:pPr>
      <w:r w:rsidRPr="009C0B0E">
        <w:t>2-й этап – углубленное разучивание</w:t>
      </w:r>
    </w:p>
    <w:p w14:paraId="55B8886E" w14:textId="77777777" w:rsidR="00936404" w:rsidRPr="009C0B0E" w:rsidRDefault="00936404" w:rsidP="00936404">
      <w:pPr>
        <w:pStyle w:val="a6"/>
        <w:spacing w:before="0" w:beforeAutospacing="0" w:after="0" w:afterAutospacing="0" w:line="276" w:lineRule="auto"/>
        <w:ind w:firstLine="709"/>
        <w:jc w:val="both"/>
      </w:pPr>
      <w:r w:rsidRPr="009C0B0E">
        <w:t>3-й этап – совершенствование.</w:t>
      </w:r>
    </w:p>
    <w:p w14:paraId="2356D82D" w14:textId="77777777" w:rsidR="00936404" w:rsidRPr="009C0B0E" w:rsidRDefault="00936404" w:rsidP="00936404">
      <w:pPr>
        <w:pStyle w:val="a6"/>
        <w:spacing w:before="0" w:beforeAutospacing="0" w:after="0" w:afterAutospacing="0" w:line="276" w:lineRule="auto"/>
        <w:ind w:firstLine="709"/>
        <w:jc w:val="both"/>
      </w:pPr>
      <w:r w:rsidRPr="009C0B0E">
        <w:t>Создание предварительного представления опирается на следующие методы:</w:t>
      </w:r>
    </w:p>
    <w:p w14:paraId="55B0059F" w14:textId="77777777" w:rsidR="00936404" w:rsidRPr="009C0B0E" w:rsidRDefault="00936404" w:rsidP="00936404">
      <w:pPr>
        <w:pStyle w:val="a6"/>
        <w:spacing w:before="0" w:beforeAutospacing="0" w:after="0" w:afterAutospacing="0" w:line="276" w:lineRule="auto"/>
        <w:ind w:firstLine="709"/>
        <w:jc w:val="both"/>
      </w:pPr>
      <w:r w:rsidRPr="009C0B0E">
        <w:t>1. Показ упражнения, с помощью которого создается в первую очередь зрительный образ движения.</w:t>
      </w:r>
    </w:p>
    <w:p w14:paraId="5CD48558" w14:textId="77777777" w:rsidR="00936404" w:rsidRPr="009C0B0E" w:rsidRDefault="00936404" w:rsidP="00936404">
      <w:pPr>
        <w:pStyle w:val="a6"/>
        <w:spacing w:before="0" w:beforeAutospacing="0" w:after="0" w:afterAutospacing="0" w:line="276" w:lineRule="auto"/>
        <w:ind w:firstLine="709"/>
        <w:jc w:val="both"/>
      </w:pPr>
      <w:r w:rsidRPr="009C0B0E">
        <w:t>2. Предварительное ознакомление с движением – его первичное, пробное исполнение.</w:t>
      </w:r>
    </w:p>
    <w:p w14:paraId="600C5FFA" w14:textId="77777777" w:rsidR="00936404" w:rsidRPr="009C0B0E" w:rsidRDefault="00936404" w:rsidP="00936404">
      <w:pPr>
        <w:pStyle w:val="a6"/>
        <w:spacing w:before="0" w:beforeAutospacing="0" w:after="0" w:afterAutospacing="0" w:line="276" w:lineRule="auto"/>
        <w:ind w:firstLine="709"/>
        <w:jc w:val="both"/>
      </w:pPr>
      <w:r w:rsidRPr="009C0B0E">
        <w:t>Из числа перечисленных методов и приемов наиболее важную роль играют показ и объяснение. Показ осуществляется педагогом дополнительного образования. К показу предъявляются следующие требования: точность и соответствие данному этапу освоения двигательного действия. Разучивание. Создание предварительного представления о движении постепенно переходит в этап разучивания. По мере формирования в целом представления о разучиваемом движении переходят к процессу совершенствования.</w:t>
      </w:r>
    </w:p>
    <w:p w14:paraId="55CADFF2" w14:textId="77777777" w:rsidR="00936404" w:rsidRPr="009C0B0E" w:rsidRDefault="00936404" w:rsidP="00936404">
      <w:pPr>
        <w:pStyle w:val="a6"/>
        <w:spacing w:before="0" w:beforeAutospacing="0" w:after="0" w:afterAutospacing="0" w:line="276" w:lineRule="auto"/>
        <w:ind w:firstLine="709"/>
        <w:jc w:val="both"/>
      </w:pPr>
      <w:r w:rsidRPr="009C0B0E">
        <w:t>Совершенствование движения – наиболее трудоемкий этап. Совершенствование продолжается на протяжении всего периода обучения</w:t>
      </w:r>
    </w:p>
    <w:p w14:paraId="62FE36DB" w14:textId="77777777" w:rsidR="00936404" w:rsidRPr="007F0B35" w:rsidRDefault="00936404" w:rsidP="00936404">
      <w:pPr>
        <w:pStyle w:val="a6"/>
        <w:spacing w:line="276" w:lineRule="auto"/>
        <w:ind w:firstLine="708"/>
        <w:jc w:val="both"/>
        <w:rPr>
          <w:i/>
        </w:rPr>
      </w:pPr>
      <w:r w:rsidRPr="007F0B35">
        <w:rPr>
          <w:i/>
        </w:rPr>
        <w:t>Материально-техническое обеспечение.</w:t>
      </w:r>
    </w:p>
    <w:p w14:paraId="4D8B57A2" w14:textId="27E94AE8" w:rsidR="00936404" w:rsidRDefault="00936404" w:rsidP="00936404">
      <w:pPr>
        <w:pStyle w:val="a6"/>
        <w:spacing w:before="0" w:beforeAutospacing="0" w:after="0" w:afterAutospacing="0" w:line="276" w:lineRule="auto"/>
        <w:jc w:val="both"/>
        <w:rPr>
          <w:vertAlign w:val="superscript"/>
        </w:rPr>
      </w:pPr>
      <w:r w:rsidRPr="007F0B35">
        <w:t xml:space="preserve">Спортивный зал </w:t>
      </w:r>
      <w:r>
        <w:t xml:space="preserve">- </w:t>
      </w:r>
      <w:r w:rsidR="00BF0CC4">
        <w:t>общая площадь от 288</w:t>
      </w:r>
      <w:r w:rsidRPr="007F0B35">
        <w:t xml:space="preserve"> </w:t>
      </w:r>
      <w:r w:rsidRPr="007B53FC">
        <w:t>м</w:t>
      </w:r>
      <w:r w:rsidRPr="007B53FC">
        <w:rPr>
          <w:vertAlign w:val="superscript"/>
        </w:rPr>
        <w:t>2</w:t>
      </w:r>
      <w:r w:rsidR="00BF0CC4">
        <w:t>.</w:t>
      </w:r>
    </w:p>
    <w:p w14:paraId="31F85FEC" w14:textId="2084C032" w:rsidR="002879D2" w:rsidRDefault="002879D2" w:rsidP="00936404">
      <w:pPr>
        <w:pStyle w:val="a6"/>
        <w:spacing w:before="0" w:beforeAutospacing="0" w:after="0" w:afterAutospacing="0" w:line="276" w:lineRule="auto"/>
        <w:jc w:val="both"/>
        <w:rPr>
          <w:vertAlign w:val="superscript"/>
        </w:rPr>
      </w:pPr>
    </w:p>
    <w:p w14:paraId="1FCE0161" w14:textId="77777777" w:rsidR="002879D2" w:rsidRPr="00C47FC1" w:rsidRDefault="002879D2" w:rsidP="00936404">
      <w:pPr>
        <w:pStyle w:val="a6"/>
        <w:spacing w:before="0" w:beforeAutospacing="0" w:after="0" w:afterAutospacing="0" w:line="276" w:lineRule="auto"/>
        <w:jc w:val="both"/>
        <w:rPr>
          <w:vertAlign w:val="superscript"/>
        </w:rPr>
      </w:pPr>
    </w:p>
    <w:tbl>
      <w:tblPr>
        <w:tblW w:w="0" w:type="auto"/>
        <w:tblLayout w:type="fixed"/>
        <w:tblCellMar>
          <w:left w:w="10" w:type="dxa"/>
          <w:right w:w="10" w:type="dxa"/>
        </w:tblCellMar>
        <w:tblLook w:val="0000" w:firstRow="0" w:lastRow="0" w:firstColumn="0" w:lastColumn="0" w:noHBand="0" w:noVBand="0"/>
      </w:tblPr>
      <w:tblGrid>
        <w:gridCol w:w="6155"/>
        <w:gridCol w:w="1060"/>
        <w:gridCol w:w="1700"/>
      </w:tblGrid>
      <w:tr w:rsidR="00936404" w14:paraId="03225F06" w14:textId="77777777" w:rsidTr="00EB4E6D">
        <w:trPr>
          <w:trHeight w:hRule="exact" w:val="1078"/>
        </w:trPr>
        <w:tc>
          <w:tcPr>
            <w:tcW w:w="6155" w:type="dxa"/>
            <w:tcBorders>
              <w:top w:val="single" w:sz="4" w:space="0" w:color="auto"/>
              <w:left w:val="single" w:sz="4" w:space="0" w:color="auto"/>
            </w:tcBorders>
            <w:shd w:val="clear" w:color="auto" w:fill="FFFFFF"/>
            <w:vAlign w:val="bottom"/>
          </w:tcPr>
          <w:p w14:paraId="73D18DE8" w14:textId="77777777" w:rsidR="00936404" w:rsidRDefault="00936404" w:rsidP="00936404">
            <w:pPr>
              <w:spacing w:line="276" w:lineRule="auto"/>
              <w:jc w:val="center"/>
              <w:rPr>
                <w:rStyle w:val="2115pt"/>
                <w:rFonts w:eastAsiaTheme="minorHAnsi"/>
              </w:rPr>
            </w:pPr>
            <w:r>
              <w:rPr>
                <w:rStyle w:val="2115pt"/>
                <w:rFonts w:eastAsiaTheme="minorHAnsi"/>
              </w:rPr>
              <w:t>Наименования объектов и средств материально-технического обеспечения</w:t>
            </w:r>
          </w:p>
          <w:p w14:paraId="493DE10C" w14:textId="77777777" w:rsidR="00936404" w:rsidRDefault="00936404" w:rsidP="00936404">
            <w:pPr>
              <w:spacing w:line="276" w:lineRule="auto"/>
              <w:jc w:val="center"/>
            </w:pPr>
          </w:p>
        </w:tc>
        <w:tc>
          <w:tcPr>
            <w:tcW w:w="1060" w:type="dxa"/>
            <w:tcBorders>
              <w:top w:val="single" w:sz="4" w:space="0" w:color="auto"/>
              <w:left w:val="single" w:sz="4" w:space="0" w:color="auto"/>
            </w:tcBorders>
            <w:shd w:val="clear" w:color="auto" w:fill="FFFFFF"/>
            <w:vAlign w:val="center"/>
          </w:tcPr>
          <w:p w14:paraId="65EF70D5" w14:textId="77777777" w:rsidR="00936404" w:rsidRDefault="00936404" w:rsidP="00936404">
            <w:pPr>
              <w:spacing w:line="276" w:lineRule="auto"/>
              <w:jc w:val="center"/>
            </w:pPr>
            <w:r>
              <w:rPr>
                <w:rStyle w:val="2115pt"/>
                <w:rFonts w:eastAsiaTheme="minorHAnsi"/>
              </w:rPr>
              <w:t>Кол-во</w:t>
            </w:r>
          </w:p>
        </w:tc>
        <w:tc>
          <w:tcPr>
            <w:tcW w:w="1700" w:type="dxa"/>
            <w:tcBorders>
              <w:top w:val="single" w:sz="4" w:space="0" w:color="auto"/>
              <w:left w:val="single" w:sz="4" w:space="0" w:color="auto"/>
              <w:right w:val="single" w:sz="4" w:space="0" w:color="auto"/>
            </w:tcBorders>
            <w:shd w:val="clear" w:color="auto" w:fill="FFFFFF"/>
            <w:vAlign w:val="center"/>
          </w:tcPr>
          <w:p w14:paraId="2DC895AA" w14:textId="77777777" w:rsidR="00936404" w:rsidRDefault="00936404" w:rsidP="00936404">
            <w:pPr>
              <w:spacing w:line="276" w:lineRule="auto"/>
            </w:pPr>
            <w:r>
              <w:rPr>
                <w:rStyle w:val="2115pt"/>
                <w:rFonts w:eastAsiaTheme="minorHAnsi"/>
              </w:rPr>
              <w:t>Примечания</w:t>
            </w:r>
          </w:p>
        </w:tc>
      </w:tr>
      <w:tr w:rsidR="00936404" w14:paraId="27E6ED7F" w14:textId="77777777" w:rsidTr="00EB4E6D">
        <w:trPr>
          <w:trHeight w:hRule="exact" w:val="570"/>
        </w:trPr>
        <w:tc>
          <w:tcPr>
            <w:tcW w:w="8915" w:type="dxa"/>
            <w:gridSpan w:val="3"/>
            <w:tcBorders>
              <w:top w:val="single" w:sz="4" w:space="0" w:color="auto"/>
              <w:left w:val="single" w:sz="4" w:space="0" w:color="auto"/>
              <w:right w:val="single" w:sz="4" w:space="0" w:color="auto"/>
            </w:tcBorders>
            <w:shd w:val="clear" w:color="auto" w:fill="FFFFFF"/>
          </w:tcPr>
          <w:p w14:paraId="58A40880" w14:textId="77777777" w:rsidR="00936404" w:rsidRDefault="00936404" w:rsidP="00936404">
            <w:pPr>
              <w:spacing w:line="276" w:lineRule="auto"/>
              <w:jc w:val="center"/>
            </w:pPr>
            <w:r>
              <w:rPr>
                <w:rStyle w:val="2115pt0"/>
                <w:rFonts w:eastAsiaTheme="minorHAnsi"/>
              </w:rPr>
              <w:t>Библиотечный фонд (книгопечатная продукция)</w:t>
            </w:r>
          </w:p>
        </w:tc>
      </w:tr>
      <w:tr w:rsidR="00936404" w14:paraId="7595BCF3" w14:textId="77777777" w:rsidTr="00EB4E6D">
        <w:trPr>
          <w:trHeight w:hRule="exact" w:val="570"/>
        </w:trPr>
        <w:tc>
          <w:tcPr>
            <w:tcW w:w="6155" w:type="dxa"/>
            <w:tcBorders>
              <w:top w:val="single" w:sz="4" w:space="0" w:color="auto"/>
              <w:left w:val="single" w:sz="4" w:space="0" w:color="auto"/>
            </w:tcBorders>
            <w:shd w:val="clear" w:color="auto" w:fill="FFFFFF"/>
          </w:tcPr>
          <w:p w14:paraId="6131E731" w14:textId="77777777" w:rsidR="00936404" w:rsidRDefault="00936404" w:rsidP="00936404">
            <w:pPr>
              <w:spacing w:line="276" w:lineRule="auto"/>
            </w:pPr>
            <w:r>
              <w:rPr>
                <w:rStyle w:val="2115pt1"/>
                <w:rFonts w:eastAsiaTheme="minorHAnsi"/>
              </w:rPr>
              <w:t>Методические пособия по настольному теннису</w:t>
            </w:r>
          </w:p>
        </w:tc>
        <w:tc>
          <w:tcPr>
            <w:tcW w:w="1060" w:type="dxa"/>
            <w:tcBorders>
              <w:top w:val="single" w:sz="4" w:space="0" w:color="auto"/>
              <w:left w:val="single" w:sz="4" w:space="0" w:color="auto"/>
            </w:tcBorders>
            <w:shd w:val="clear" w:color="auto" w:fill="FFFFFF"/>
          </w:tcPr>
          <w:p w14:paraId="527F3CA2" w14:textId="77777777" w:rsidR="00936404" w:rsidRDefault="00936404" w:rsidP="00936404">
            <w:pPr>
              <w:spacing w:line="276" w:lineRule="auto"/>
              <w:jc w:val="center"/>
            </w:pPr>
            <w:r>
              <w:rPr>
                <w:rStyle w:val="216pt"/>
                <w:rFonts w:eastAsiaTheme="minorHAnsi"/>
              </w:rPr>
              <w:t>д</w:t>
            </w:r>
          </w:p>
        </w:tc>
        <w:tc>
          <w:tcPr>
            <w:tcW w:w="1700" w:type="dxa"/>
            <w:tcBorders>
              <w:top w:val="single" w:sz="4" w:space="0" w:color="auto"/>
              <w:left w:val="single" w:sz="4" w:space="0" w:color="auto"/>
              <w:right w:val="single" w:sz="4" w:space="0" w:color="auto"/>
            </w:tcBorders>
            <w:shd w:val="clear" w:color="auto" w:fill="FFFFFF"/>
          </w:tcPr>
          <w:p w14:paraId="7645FA06" w14:textId="77777777" w:rsidR="00936404" w:rsidRDefault="00936404" w:rsidP="00936404">
            <w:pPr>
              <w:spacing w:line="276" w:lineRule="auto"/>
              <w:rPr>
                <w:sz w:val="10"/>
                <w:szCs w:val="10"/>
              </w:rPr>
            </w:pPr>
          </w:p>
        </w:tc>
      </w:tr>
      <w:tr w:rsidR="00936404" w14:paraId="069DEAD3" w14:textId="77777777" w:rsidTr="00EB4E6D">
        <w:trPr>
          <w:trHeight w:hRule="exact" w:val="565"/>
        </w:trPr>
        <w:tc>
          <w:tcPr>
            <w:tcW w:w="6155" w:type="dxa"/>
            <w:tcBorders>
              <w:top w:val="single" w:sz="4" w:space="0" w:color="auto"/>
              <w:left w:val="single" w:sz="4" w:space="0" w:color="auto"/>
            </w:tcBorders>
            <w:shd w:val="clear" w:color="auto" w:fill="FFFFFF"/>
          </w:tcPr>
          <w:p w14:paraId="24ABA10C" w14:textId="77777777" w:rsidR="00936404" w:rsidRDefault="00936404" w:rsidP="00936404">
            <w:pPr>
              <w:spacing w:line="276" w:lineRule="auto"/>
            </w:pPr>
            <w:r>
              <w:rPr>
                <w:rStyle w:val="2115pt1"/>
                <w:rFonts w:eastAsiaTheme="minorHAnsi"/>
              </w:rPr>
              <w:t>Рабочая программа</w:t>
            </w:r>
          </w:p>
        </w:tc>
        <w:tc>
          <w:tcPr>
            <w:tcW w:w="1060" w:type="dxa"/>
            <w:tcBorders>
              <w:top w:val="single" w:sz="4" w:space="0" w:color="auto"/>
              <w:left w:val="single" w:sz="4" w:space="0" w:color="auto"/>
            </w:tcBorders>
            <w:shd w:val="clear" w:color="auto" w:fill="FFFFFF"/>
          </w:tcPr>
          <w:p w14:paraId="674DFE42" w14:textId="77777777" w:rsidR="00936404" w:rsidRDefault="00936404" w:rsidP="00936404">
            <w:pPr>
              <w:spacing w:line="276" w:lineRule="auto"/>
              <w:jc w:val="center"/>
            </w:pPr>
            <w:r>
              <w:rPr>
                <w:rStyle w:val="216pt"/>
                <w:rFonts w:eastAsiaTheme="minorHAnsi"/>
              </w:rPr>
              <w:t>д</w:t>
            </w:r>
          </w:p>
        </w:tc>
        <w:tc>
          <w:tcPr>
            <w:tcW w:w="1700" w:type="dxa"/>
            <w:tcBorders>
              <w:top w:val="single" w:sz="4" w:space="0" w:color="auto"/>
              <w:left w:val="single" w:sz="4" w:space="0" w:color="auto"/>
              <w:right w:val="single" w:sz="4" w:space="0" w:color="auto"/>
            </w:tcBorders>
            <w:shd w:val="clear" w:color="auto" w:fill="FFFFFF"/>
          </w:tcPr>
          <w:p w14:paraId="36200CF5" w14:textId="77777777" w:rsidR="00936404" w:rsidRDefault="00936404" w:rsidP="00936404">
            <w:pPr>
              <w:spacing w:line="276" w:lineRule="auto"/>
              <w:rPr>
                <w:sz w:val="10"/>
                <w:szCs w:val="10"/>
              </w:rPr>
            </w:pPr>
          </w:p>
        </w:tc>
      </w:tr>
      <w:tr w:rsidR="00936404" w14:paraId="6B69CF6B" w14:textId="77777777" w:rsidTr="00EB4E6D">
        <w:trPr>
          <w:trHeight w:hRule="exact" w:val="570"/>
        </w:trPr>
        <w:tc>
          <w:tcPr>
            <w:tcW w:w="8915" w:type="dxa"/>
            <w:gridSpan w:val="3"/>
            <w:tcBorders>
              <w:top w:val="single" w:sz="4" w:space="0" w:color="auto"/>
              <w:left w:val="single" w:sz="4" w:space="0" w:color="auto"/>
              <w:right w:val="single" w:sz="4" w:space="0" w:color="auto"/>
            </w:tcBorders>
            <w:shd w:val="clear" w:color="auto" w:fill="FFFFFF"/>
          </w:tcPr>
          <w:p w14:paraId="73464FA1" w14:textId="77777777" w:rsidR="00936404" w:rsidRDefault="00936404" w:rsidP="00936404">
            <w:pPr>
              <w:spacing w:line="276" w:lineRule="auto"/>
              <w:jc w:val="center"/>
            </w:pPr>
            <w:r>
              <w:rPr>
                <w:rStyle w:val="2115pt0"/>
                <w:rFonts w:eastAsiaTheme="minorHAnsi"/>
              </w:rPr>
              <w:t>Учебно-практическое оборудование</w:t>
            </w:r>
          </w:p>
        </w:tc>
      </w:tr>
      <w:tr w:rsidR="00936404" w14:paraId="47956F77" w14:textId="77777777" w:rsidTr="00EB4E6D">
        <w:trPr>
          <w:trHeight w:hRule="exact" w:val="570"/>
        </w:trPr>
        <w:tc>
          <w:tcPr>
            <w:tcW w:w="6155" w:type="dxa"/>
            <w:tcBorders>
              <w:top w:val="single" w:sz="4" w:space="0" w:color="auto"/>
              <w:left w:val="single" w:sz="4" w:space="0" w:color="auto"/>
            </w:tcBorders>
            <w:shd w:val="clear" w:color="auto" w:fill="FFFFFF"/>
          </w:tcPr>
          <w:p w14:paraId="5547267E" w14:textId="77777777" w:rsidR="00936404" w:rsidRDefault="00936404" w:rsidP="00936404">
            <w:pPr>
              <w:spacing w:line="276" w:lineRule="auto"/>
            </w:pPr>
            <w:r>
              <w:rPr>
                <w:rStyle w:val="2115pt"/>
                <w:rFonts w:eastAsiaTheme="minorHAnsi"/>
              </w:rPr>
              <w:t>Базовый инвентарь:</w:t>
            </w:r>
          </w:p>
        </w:tc>
        <w:tc>
          <w:tcPr>
            <w:tcW w:w="1060" w:type="dxa"/>
            <w:tcBorders>
              <w:top w:val="single" w:sz="4" w:space="0" w:color="auto"/>
              <w:left w:val="single" w:sz="4" w:space="0" w:color="auto"/>
            </w:tcBorders>
            <w:shd w:val="clear" w:color="auto" w:fill="FFFFFF"/>
          </w:tcPr>
          <w:p w14:paraId="259C9BE6" w14:textId="77777777" w:rsidR="00936404" w:rsidRDefault="00936404" w:rsidP="00936404">
            <w:pPr>
              <w:spacing w:line="276" w:lineRule="auto"/>
              <w:rPr>
                <w:sz w:val="10"/>
                <w:szCs w:val="10"/>
              </w:rPr>
            </w:pPr>
          </w:p>
        </w:tc>
        <w:tc>
          <w:tcPr>
            <w:tcW w:w="1700" w:type="dxa"/>
            <w:tcBorders>
              <w:top w:val="single" w:sz="4" w:space="0" w:color="auto"/>
              <w:left w:val="single" w:sz="4" w:space="0" w:color="auto"/>
              <w:right w:val="single" w:sz="4" w:space="0" w:color="auto"/>
            </w:tcBorders>
            <w:shd w:val="clear" w:color="auto" w:fill="FFFFFF"/>
          </w:tcPr>
          <w:p w14:paraId="04157E28" w14:textId="77777777" w:rsidR="00936404" w:rsidRDefault="00936404" w:rsidP="00936404">
            <w:pPr>
              <w:spacing w:line="276" w:lineRule="auto"/>
              <w:rPr>
                <w:sz w:val="10"/>
                <w:szCs w:val="10"/>
              </w:rPr>
            </w:pPr>
          </w:p>
        </w:tc>
      </w:tr>
      <w:tr w:rsidR="00936404" w14:paraId="72442E43" w14:textId="77777777" w:rsidTr="00EB4E6D">
        <w:trPr>
          <w:trHeight w:hRule="exact" w:val="570"/>
        </w:trPr>
        <w:tc>
          <w:tcPr>
            <w:tcW w:w="6155" w:type="dxa"/>
            <w:tcBorders>
              <w:top w:val="single" w:sz="4" w:space="0" w:color="auto"/>
              <w:left w:val="single" w:sz="4" w:space="0" w:color="auto"/>
            </w:tcBorders>
            <w:shd w:val="clear" w:color="auto" w:fill="FFFFFF"/>
          </w:tcPr>
          <w:p w14:paraId="4AE20524" w14:textId="77777777" w:rsidR="00936404" w:rsidRDefault="00936404" w:rsidP="00936404">
            <w:pPr>
              <w:spacing w:line="276" w:lineRule="auto"/>
            </w:pPr>
            <w:r>
              <w:rPr>
                <w:rStyle w:val="2115pt1"/>
                <w:rFonts w:eastAsiaTheme="minorHAnsi"/>
              </w:rPr>
              <w:t>Сетки для настольного тенниса</w:t>
            </w:r>
          </w:p>
        </w:tc>
        <w:tc>
          <w:tcPr>
            <w:tcW w:w="1060" w:type="dxa"/>
            <w:tcBorders>
              <w:top w:val="single" w:sz="4" w:space="0" w:color="auto"/>
              <w:left w:val="single" w:sz="4" w:space="0" w:color="auto"/>
            </w:tcBorders>
            <w:shd w:val="clear" w:color="auto" w:fill="FFFFFF"/>
          </w:tcPr>
          <w:p w14:paraId="5BEC18E8" w14:textId="4A60BB95" w:rsidR="00936404" w:rsidRDefault="00E613DF" w:rsidP="00936404">
            <w:pPr>
              <w:spacing w:line="276" w:lineRule="auto"/>
              <w:jc w:val="center"/>
            </w:pPr>
            <w:r>
              <w:rPr>
                <w:rStyle w:val="212pt"/>
                <w:rFonts w:eastAsiaTheme="minorHAnsi"/>
              </w:rPr>
              <w:t>2</w:t>
            </w:r>
          </w:p>
        </w:tc>
        <w:tc>
          <w:tcPr>
            <w:tcW w:w="1700" w:type="dxa"/>
            <w:tcBorders>
              <w:top w:val="single" w:sz="4" w:space="0" w:color="auto"/>
              <w:left w:val="single" w:sz="4" w:space="0" w:color="auto"/>
              <w:right w:val="single" w:sz="4" w:space="0" w:color="auto"/>
            </w:tcBorders>
            <w:shd w:val="clear" w:color="auto" w:fill="FFFFFF"/>
          </w:tcPr>
          <w:p w14:paraId="0B846C87" w14:textId="77777777" w:rsidR="00936404" w:rsidRDefault="00936404" w:rsidP="00936404">
            <w:pPr>
              <w:spacing w:line="276" w:lineRule="auto"/>
              <w:rPr>
                <w:sz w:val="10"/>
                <w:szCs w:val="10"/>
              </w:rPr>
            </w:pPr>
          </w:p>
        </w:tc>
      </w:tr>
      <w:tr w:rsidR="00936404" w14:paraId="2DA098BB" w14:textId="77777777" w:rsidTr="00EB4E6D">
        <w:trPr>
          <w:trHeight w:hRule="exact" w:val="565"/>
        </w:trPr>
        <w:tc>
          <w:tcPr>
            <w:tcW w:w="6155" w:type="dxa"/>
            <w:tcBorders>
              <w:top w:val="single" w:sz="4" w:space="0" w:color="auto"/>
              <w:left w:val="single" w:sz="4" w:space="0" w:color="auto"/>
            </w:tcBorders>
            <w:shd w:val="clear" w:color="auto" w:fill="FFFFFF"/>
          </w:tcPr>
          <w:p w14:paraId="3CAFBB86" w14:textId="77777777" w:rsidR="00936404" w:rsidRDefault="00936404" w:rsidP="00936404">
            <w:pPr>
              <w:spacing w:line="276" w:lineRule="auto"/>
            </w:pPr>
            <w:r>
              <w:rPr>
                <w:rStyle w:val="2115pt1"/>
                <w:rFonts w:eastAsiaTheme="minorHAnsi"/>
              </w:rPr>
              <w:t>Ракетки для настольного тенниса</w:t>
            </w:r>
          </w:p>
        </w:tc>
        <w:tc>
          <w:tcPr>
            <w:tcW w:w="1060" w:type="dxa"/>
            <w:tcBorders>
              <w:top w:val="single" w:sz="4" w:space="0" w:color="auto"/>
              <w:left w:val="single" w:sz="4" w:space="0" w:color="auto"/>
            </w:tcBorders>
            <w:shd w:val="clear" w:color="auto" w:fill="FFFFFF"/>
          </w:tcPr>
          <w:p w14:paraId="3CB9CED5" w14:textId="77777777" w:rsidR="00936404" w:rsidRDefault="00936404" w:rsidP="00936404">
            <w:pPr>
              <w:spacing w:line="276" w:lineRule="auto"/>
              <w:jc w:val="center"/>
            </w:pPr>
            <w:r>
              <w:rPr>
                <w:rStyle w:val="212pt"/>
                <w:rFonts w:eastAsiaTheme="minorHAnsi"/>
              </w:rPr>
              <w:t>к</w:t>
            </w:r>
          </w:p>
        </w:tc>
        <w:tc>
          <w:tcPr>
            <w:tcW w:w="1700" w:type="dxa"/>
            <w:tcBorders>
              <w:top w:val="single" w:sz="4" w:space="0" w:color="auto"/>
              <w:left w:val="single" w:sz="4" w:space="0" w:color="auto"/>
              <w:right w:val="single" w:sz="4" w:space="0" w:color="auto"/>
            </w:tcBorders>
            <w:shd w:val="clear" w:color="auto" w:fill="FFFFFF"/>
          </w:tcPr>
          <w:p w14:paraId="3F40A256" w14:textId="77777777" w:rsidR="00936404" w:rsidRDefault="00936404" w:rsidP="00936404">
            <w:pPr>
              <w:spacing w:line="276" w:lineRule="auto"/>
              <w:rPr>
                <w:sz w:val="10"/>
                <w:szCs w:val="10"/>
              </w:rPr>
            </w:pPr>
          </w:p>
        </w:tc>
      </w:tr>
      <w:tr w:rsidR="00936404" w14:paraId="5C205008" w14:textId="77777777" w:rsidTr="00EB4E6D">
        <w:trPr>
          <w:trHeight w:hRule="exact" w:val="570"/>
        </w:trPr>
        <w:tc>
          <w:tcPr>
            <w:tcW w:w="6155" w:type="dxa"/>
            <w:tcBorders>
              <w:top w:val="single" w:sz="4" w:space="0" w:color="auto"/>
              <w:left w:val="single" w:sz="4" w:space="0" w:color="auto"/>
            </w:tcBorders>
            <w:shd w:val="clear" w:color="auto" w:fill="FFFFFF"/>
          </w:tcPr>
          <w:p w14:paraId="68B44C09" w14:textId="77777777" w:rsidR="00936404" w:rsidRDefault="00936404" w:rsidP="00936404">
            <w:pPr>
              <w:spacing w:line="276" w:lineRule="auto"/>
            </w:pPr>
            <w:r>
              <w:rPr>
                <w:rStyle w:val="2115pt1"/>
                <w:rFonts w:eastAsiaTheme="minorHAnsi"/>
              </w:rPr>
              <w:t>Мячи настольного тенниса</w:t>
            </w:r>
          </w:p>
        </w:tc>
        <w:tc>
          <w:tcPr>
            <w:tcW w:w="1060" w:type="dxa"/>
            <w:tcBorders>
              <w:top w:val="single" w:sz="4" w:space="0" w:color="auto"/>
              <w:left w:val="single" w:sz="4" w:space="0" w:color="auto"/>
            </w:tcBorders>
            <w:shd w:val="clear" w:color="auto" w:fill="FFFFFF"/>
            <w:vAlign w:val="center"/>
          </w:tcPr>
          <w:p w14:paraId="67D5D1BB" w14:textId="1EF4100E" w:rsidR="00936404" w:rsidRDefault="00E613DF" w:rsidP="00936404">
            <w:pPr>
              <w:spacing w:line="276" w:lineRule="auto"/>
              <w:jc w:val="center"/>
            </w:pPr>
            <w:r>
              <w:rPr>
                <w:rStyle w:val="212pt"/>
                <w:rFonts w:eastAsiaTheme="minorHAnsi"/>
              </w:rPr>
              <w:t>5</w:t>
            </w:r>
            <w:r w:rsidR="00936404">
              <w:rPr>
                <w:rStyle w:val="212pt"/>
                <w:rFonts w:eastAsiaTheme="minorHAnsi"/>
              </w:rPr>
              <w:t>0</w:t>
            </w:r>
          </w:p>
        </w:tc>
        <w:tc>
          <w:tcPr>
            <w:tcW w:w="1700" w:type="dxa"/>
            <w:tcBorders>
              <w:top w:val="single" w:sz="4" w:space="0" w:color="auto"/>
              <w:left w:val="single" w:sz="4" w:space="0" w:color="auto"/>
              <w:right w:val="single" w:sz="4" w:space="0" w:color="auto"/>
            </w:tcBorders>
            <w:shd w:val="clear" w:color="auto" w:fill="FFFFFF"/>
          </w:tcPr>
          <w:p w14:paraId="10DBD252" w14:textId="77777777" w:rsidR="00936404" w:rsidRDefault="00936404" w:rsidP="00936404">
            <w:pPr>
              <w:spacing w:line="276" w:lineRule="auto"/>
              <w:rPr>
                <w:sz w:val="10"/>
                <w:szCs w:val="10"/>
              </w:rPr>
            </w:pPr>
          </w:p>
        </w:tc>
      </w:tr>
      <w:tr w:rsidR="00936404" w14:paraId="3F91FC89" w14:textId="77777777" w:rsidTr="00EB4E6D">
        <w:trPr>
          <w:trHeight w:hRule="exact" w:val="570"/>
        </w:trPr>
        <w:tc>
          <w:tcPr>
            <w:tcW w:w="6155" w:type="dxa"/>
            <w:tcBorders>
              <w:top w:val="single" w:sz="4" w:space="0" w:color="auto"/>
              <w:left w:val="single" w:sz="4" w:space="0" w:color="auto"/>
            </w:tcBorders>
            <w:shd w:val="clear" w:color="auto" w:fill="FFFFFF"/>
          </w:tcPr>
          <w:p w14:paraId="26887303" w14:textId="70A8DA27" w:rsidR="00936404" w:rsidRDefault="00936404" w:rsidP="00936404">
            <w:pPr>
              <w:spacing w:line="276" w:lineRule="auto"/>
            </w:pPr>
            <w:r>
              <w:rPr>
                <w:rStyle w:val="2115pt1"/>
                <w:rFonts w:eastAsiaTheme="minorHAnsi"/>
              </w:rPr>
              <w:t xml:space="preserve">Столы настольного </w:t>
            </w:r>
            <w:r w:rsidR="00E613DF">
              <w:rPr>
                <w:rStyle w:val="2115pt1"/>
                <w:rFonts w:eastAsiaTheme="minorHAnsi"/>
              </w:rPr>
              <w:t xml:space="preserve">тенниса </w:t>
            </w:r>
          </w:p>
        </w:tc>
        <w:tc>
          <w:tcPr>
            <w:tcW w:w="1060" w:type="dxa"/>
            <w:tcBorders>
              <w:top w:val="single" w:sz="4" w:space="0" w:color="auto"/>
              <w:left w:val="single" w:sz="4" w:space="0" w:color="auto"/>
            </w:tcBorders>
            <w:shd w:val="clear" w:color="auto" w:fill="FFFFFF"/>
            <w:vAlign w:val="center"/>
          </w:tcPr>
          <w:p w14:paraId="5BB10FF5" w14:textId="5DA30FCB" w:rsidR="00936404" w:rsidRDefault="00E613DF" w:rsidP="00936404">
            <w:pPr>
              <w:spacing w:line="276" w:lineRule="auto"/>
              <w:jc w:val="center"/>
            </w:pPr>
            <w:r>
              <w:rPr>
                <w:rStyle w:val="212pt"/>
                <w:rFonts w:eastAsiaTheme="minorHAnsi"/>
              </w:rPr>
              <w:t>1</w:t>
            </w:r>
          </w:p>
        </w:tc>
        <w:tc>
          <w:tcPr>
            <w:tcW w:w="1700" w:type="dxa"/>
            <w:tcBorders>
              <w:top w:val="single" w:sz="4" w:space="0" w:color="auto"/>
              <w:left w:val="single" w:sz="4" w:space="0" w:color="auto"/>
              <w:right w:val="single" w:sz="4" w:space="0" w:color="auto"/>
            </w:tcBorders>
            <w:shd w:val="clear" w:color="auto" w:fill="FFFFFF"/>
          </w:tcPr>
          <w:p w14:paraId="32BE09FD" w14:textId="77777777" w:rsidR="00936404" w:rsidRDefault="00936404" w:rsidP="00936404">
            <w:pPr>
              <w:spacing w:line="276" w:lineRule="auto"/>
              <w:rPr>
                <w:sz w:val="10"/>
                <w:szCs w:val="10"/>
              </w:rPr>
            </w:pPr>
          </w:p>
        </w:tc>
      </w:tr>
      <w:tr w:rsidR="00936404" w14:paraId="07A9924E" w14:textId="77777777" w:rsidTr="00EB4E6D">
        <w:trPr>
          <w:trHeight w:hRule="exact" w:val="570"/>
        </w:trPr>
        <w:tc>
          <w:tcPr>
            <w:tcW w:w="6155" w:type="dxa"/>
            <w:tcBorders>
              <w:top w:val="single" w:sz="4" w:space="0" w:color="auto"/>
              <w:left w:val="single" w:sz="4" w:space="0" w:color="auto"/>
            </w:tcBorders>
            <w:shd w:val="clear" w:color="auto" w:fill="FFFFFF"/>
          </w:tcPr>
          <w:p w14:paraId="5E91F480" w14:textId="77777777" w:rsidR="00936404" w:rsidRDefault="00936404" w:rsidP="00936404">
            <w:pPr>
              <w:spacing w:line="276" w:lineRule="auto"/>
            </w:pPr>
            <w:r>
              <w:rPr>
                <w:rStyle w:val="2115pt1"/>
                <w:rFonts w:eastAsiaTheme="minorHAnsi"/>
              </w:rPr>
              <w:t>Набор для подвижных игр</w:t>
            </w:r>
          </w:p>
        </w:tc>
        <w:tc>
          <w:tcPr>
            <w:tcW w:w="1060" w:type="dxa"/>
            <w:tcBorders>
              <w:top w:val="single" w:sz="4" w:space="0" w:color="auto"/>
              <w:left w:val="single" w:sz="4" w:space="0" w:color="auto"/>
            </w:tcBorders>
            <w:shd w:val="clear" w:color="auto" w:fill="FFFFFF"/>
          </w:tcPr>
          <w:p w14:paraId="205DBF73" w14:textId="77777777" w:rsidR="00936404" w:rsidRDefault="00936404" w:rsidP="00936404">
            <w:pPr>
              <w:spacing w:line="276" w:lineRule="auto"/>
              <w:jc w:val="center"/>
            </w:pPr>
            <w:r>
              <w:rPr>
                <w:rStyle w:val="2115pt1"/>
                <w:rFonts w:eastAsiaTheme="minorHAnsi"/>
              </w:rPr>
              <w:t>К</w:t>
            </w:r>
          </w:p>
        </w:tc>
        <w:tc>
          <w:tcPr>
            <w:tcW w:w="1700" w:type="dxa"/>
            <w:tcBorders>
              <w:top w:val="single" w:sz="4" w:space="0" w:color="auto"/>
              <w:left w:val="single" w:sz="4" w:space="0" w:color="auto"/>
              <w:right w:val="single" w:sz="4" w:space="0" w:color="auto"/>
            </w:tcBorders>
            <w:shd w:val="clear" w:color="auto" w:fill="FFFFFF"/>
          </w:tcPr>
          <w:p w14:paraId="4786564D" w14:textId="77777777" w:rsidR="00936404" w:rsidRDefault="00936404" w:rsidP="00936404">
            <w:pPr>
              <w:spacing w:line="276" w:lineRule="auto"/>
              <w:rPr>
                <w:sz w:val="10"/>
                <w:szCs w:val="10"/>
              </w:rPr>
            </w:pPr>
          </w:p>
        </w:tc>
      </w:tr>
      <w:tr w:rsidR="00936404" w14:paraId="67DDF420" w14:textId="77777777" w:rsidTr="00EB4E6D">
        <w:trPr>
          <w:trHeight w:hRule="exact" w:val="570"/>
        </w:trPr>
        <w:tc>
          <w:tcPr>
            <w:tcW w:w="6155" w:type="dxa"/>
            <w:tcBorders>
              <w:top w:val="single" w:sz="4" w:space="0" w:color="auto"/>
              <w:left w:val="single" w:sz="4" w:space="0" w:color="auto"/>
            </w:tcBorders>
            <w:shd w:val="clear" w:color="auto" w:fill="FFFFFF"/>
          </w:tcPr>
          <w:p w14:paraId="0F5E7502" w14:textId="77777777" w:rsidR="00936404" w:rsidRDefault="00936404" w:rsidP="00936404">
            <w:pPr>
              <w:spacing w:line="276" w:lineRule="auto"/>
            </w:pPr>
            <w:r>
              <w:rPr>
                <w:rStyle w:val="2115pt1"/>
                <w:rFonts w:eastAsiaTheme="minorHAnsi"/>
              </w:rPr>
              <w:t>Шведские стенки</w:t>
            </w:r>
          </w:p>
        </w:tc>
        <w:tc>
          <w:tcPr>
            <w:tcW w:w="1060" w:type="dxa"/>
            <w:tcBorders>
              <w:top w:val="single" w:sz="4" w:space="0" w:color="auto"/>
              <w:left w:val="single" w:sz="4" w:space="0" w:color="auto"/>
            </w:tcBorders>
            <w:shd w:val="clear" w:color="auto" w:fill="FFFFFF"/>
          </w:tcPr>
          <w:p w14:paraId="35BB89D2" w14:textId="29F91076" w:rsidR="00936404" w:rsidRDefault="00E613DF" w:rsidP="00936404">
            <w:pPr>
              <w:spacing w:line="276" w:lineRule="auto"/>
              <w:jc w:val="center"/>
            </w:pPr>
            <w:r>
              <w:rPr>
                <w:rStyle w:val="212pt"/>
                <w:rFonts w:eastAsiaTheme="minorHAnsi"/>
              </w:rPr>
              <w:t>1</w:t>
            </w:r>
          </w:p>
        </w:tc>
        <w:tc>
          <w:tcPr>
            <w:tcW w:w="1700" w:type="dxa"/>
            <w:tcBorders>
              <w:top w:val="single" w:sz="4" w:space="0" w:color="auto"/>
              <w:left w:val="single" w:sz="4" w:space="0" w:color="auto"/>
              <w:right w:val="single" w:sz="4" w:space="0" w:color="auto"/>
            </w:tcBorders>
            <w:shd w:val="clear" w:color="auto" w:fill="FFFFFF"/>
          </w:tcPr>
          <w:p w14:paraId="76A30AB0" w14:textId="77777777" w:rsidR="00936404" w:rsidRDefault="00936404" w:rsidP="00936404">
            <w:pPr>
              <w:spacing w:line="276" w:lineRule="auto"/>
              <w:rPr>
                <w:sz w:val="10"/>
                <w:szCs w:val="10"/>
              </w:rPr>
            </w:pPr>
          </w:p>
        </w:tc>
      </w:tr>
      <w:tr w:rsidR="00936404" w14:paraId="1E733817" w14:textId="77777777" w:rsidTr="00EB4E6D">
        <w:trPr>
          <w:trHeight w:hRule="exact" w:val="570"/>
        </w:trPr>
        <w:tc>
          <w:tcPr>
            <w:tcW w:w="6155" w:type="dxa"/>
            <w:tcBorders>
              <w:top w:val="single" w:sz="4" w:space="0" w:color="auto"/>
              <w:left w:val="single" w:sz="4" w:space="0" w:color="auto"/>
            </w:tcBorders>
            <w:shd w:val="clear" w:color="auto" w:fill="FFFFFF"/>
          </w:tcPr>
          <w:p w14:paraId="48EB68EF" w14:textId="77777777" w:rsidR="00936404" w:rsidRDefault="00936404" w:rsidP="00936404">
            <w:pPr>
              <w:spacing w:line="276" w:lineRule="auto"/>
            </w:pPr>
            <w:r>
              <w:rPr>
                <w:rStyle w:val="2115pt1"/>
                <w:rFonts w:eastAsiaTheme="minorHAnsi"/>
              </w:rPr>
              <w:t>Скакалка</w:t>
            </w:r>
          </w:p>
        </w:tc>
        <w:tc>
          <w:tcPr>
            <w:tcW w:w="1060" w:type="dxa"/>
            <w:tcBorders>
              <w:top w:val="single" w:sz="4" w:space="0" w:color="auto"/>
              <w:left w:val="single" w:sz="4" w:space="0" w:color="auto"/>
            </w:tcBorders>
            <w:shd w:val="clear" w:color="auto" w:fill="FFFFFF"/>
          </w:tcPr>
          <w:p w14:paraId="0A257597" w14:textId="77777777" w:rsidR="00936404" w:rsidRDefault="00936404" w:rsidP="00936404">
            <w:pPr>
              <w:spacing w:line="276" w:lineRule="auto"/>
              <w:jc w:val="center"/>
            </w:pPr>
            <w:r>
              <w:rPr>
                <w:rStyle w:val="212pt"/>
                <w:rFonts w:eastAsiaTheme="minorHAnsi"/>
              </w:rPr>
              <w:t>15</w:t>
            </w:r>
          </w:p>
        </w:tc>
        <w:tc>
          <w:tcPr>
            <w:tcW w:w="1700" w:type="dxa"/>
            <w:tcBorders>
              <w:top w:val="single" w:sz="4" w:space="0" w:color="auto"/>
              <w:left w:val="single" w:sz="4" w:space="0" w:color="auto"/>
              <w:right w:val="single" w:sz="4" w:space="0" w:color="auto"/>
            </w:tcBorders>
            <w:shd w:val="clear" w:color="auto" w:fill="FFFFFF"/>
          </w:tcPr>
          <w:p w14:paraId="5A1CD062" w14:textId="77777777" w:rsidR="00936404" w:rsidRDefault="00936404" w:rsidP="00936404">
            <w:pPr>
              <w:spacing w:line="276" w:lineRule="auto"/>
              <w:rPr>
                <w:sz w:val="10"/>
                <w:szCs w:val="10"/>
              </w:rPr>
            </w:pPr>
          </w:p>
        </w:tc>
      </w:tr>
      <w:tr w:rsidR="00936404" w14:paraId="25993FCE" w14:textId="77777777" w:rsidTr="00EB4E6D">
        <w:trPr>
          <w:trHeight w:hRule="exact" w:val="570"/>
        </w:trPr>
        <w:tc>
          <w:tcPr>
            <w:tcW w:w="6155" w:type="dxa"/>
            <w:tcBorders>
              <w:top w:val="single" w:sz="4" w:space="0" w:color="auto"/>
              <w:left w:val="single" w:sz="4" w:space="0" w:color="auto"/>
            </w:tcBorders>
            <w:shd w:val="clear" w:color="auto" w:fill="FFFFFF"/>
          </w:tcPr>
          <w:p w14:paraId="3BC8635A" w14:textId="77777777" w:rsidR="00936404" w:rsidRDefault="00936404" w:rsidP="00936404">
            <w:pPr>
              <w:spacing w:line="276" w:lineRule="auto"/>
            </w:pPr>
            <w:r>
              <w:rPr>
                <w:rStyle w:val="2115pt"/>
                <w:rFonts w:eastAsiaTheme="minorHAnsi"/>
              </w:rPr>
              <w:t>Дополнительный инвентарь:</w:t>
            </w:r>
          </w:p>
        </w:tc>
        <w:tc>
          <w:tcPr>
            <w:tcW w:w="1060" w:type="dxa"/>
            <w:tcBorders>
              <w:top w:val="single" w:sz="4" w:space="0" w:color="auto"/>
              <w:left w:val="single" w:sz="4" w:space="0" w:color="auto"/>
            </w:tcBorders>
            <w:shd w:val="clear" w:color="auto" w:fill="FFFFFF"/>
          </w:tcPr>
          <w:p w14:paraId="11985375" w14:textId="77777777" w:rsidR="00936404" w:rsidRDefault="00936404" w:rsidP="00936404">
            <w:pPr>
              <w:spacing w:line="276" w:lineRule="auto"/>
              <w:rPr>
                <w:sz w:val="10"/>
                <w:szCs w:val="10"/>
              </w:rPr>
            </w:pPr>
          </w:p>
        </w:tc>
        <w:tc>
          <w:tcPr>
            <w:tcW w:w="1700" w:type="dxa"/>
            <w:tcBorders>
              <w:top w:val="single" w:sz="4" w:space="0" w:color="auto"/>
              <w:left w:val="single" w:sz="4" w:space="0" w:color="auto"/>
              <w:right w:val="single" w:sz="4" w:space="0" w:color="auto"/>
            </w:tcBorders>
            <w:shd w:val="clear" w:color="auto" w:fill="FFFFFF"/>
          </w:tcPr>
          <w:p w14:paraId="1BC6683A" w14:textId="77777777" w:rsidR="00936404" w:rsidRDefault="00936404" w:rsidP="00936404">
            <w:pPr>
              <w:spacing w:line="276" w:lineRule="auto"/>
              <w:rPr>
                <w:sz w:val="10"/>
                <w:szCs w:val="10"/>
              </w:rPr>
            </w:pPr>
          </w:p>
        </w:tc>
      </w:tr>
      <w:tr w:rsidR="00936404" w14:paraId="12464DD5" w14:textId="77777777" w:rsidTr="00EB4E6D">
        <w:trPr>
          <w:trHeight w:hRule="exact" w:val="565"/>
        </w:trPr>
        <w:tc>
          <w:tcPr>
            <w:tcW w:w="6155" w:type="dxa"/>
            <w:tcBorders>
              <w:top w:val="single" w:sz="4" w:space="0" w:color="auto"/>
              <w:left w:val="single" w:sz="4" w:space="0" w:color="auto"/>
            </w:tcBorders>
            <w:shd w:val="clear" w:color="auto" w:fill="FFFFFF"/>
          </w:tcPr>
          <w:p w14:paraId="0331874C" w14:textId="77777777" w:rsidR="00936404" w:rsidRDefault="00936404" w:rsidP="00936404">
            <w:pPr>
              <w:spacing w:line="276" w:lineRule="auto"/>
            </w:pPr>
            <w:r>
              <w:rPr>
                <w:rStyle w:val="2115pt1"/>
                <w:rFonts w:eastAsiaTheme="minorHAnsi"/>
              </w:rPr>
              <w:t>Веревки или ограничительные ленты</w:t>
            </w:r>
          </w:p>
        </w:tc>
        <w:tc>
          <w:tcPr>
            <w:tcW w:w="1060" w:type="dxa"/>
            <w:tcBorders>
              <w:top w:val="single" w:sz="4" w:space="0" w:color="auto"/>
              <w:left w:val="single" w:sz="4" w:space="0" w:color="auto"/>
            </w:tcBorders>
            <w:shd w:val="clear" w:color="auto" w:fill="FFFFFF"/>
          </w:tcPr>
          <w:p w14:paraId="1E2030B3" w14:textId="77777777" w:rsidR="00936404" w:rsidRDefault="00936404" w:rsidP="00936404">
            <w:pPr>
              <w:spacing w:line="276" w:lineRule="auto"/>
              <w:jc w:val="center"/>
            </w:pPr>
            <w:r>
              <w:rPr>
                <w:rStyle w:val="212pt"/>
                <w:rFonts w:eastAsiaTheme="minorHAnsi"/>
              </w:rPr>
              <w:t>П</w:t>
            </w:r>
          </w:p>
        </w:tc>
        <w:tc>
          <w:tcPr>
            <w:tcW w:w="1700" w:type="dxa"/>
            <w:tcBorders>
              <w:top w:val="single" w:sz="4" w:space="0" w:color="auto"/>
              <w:left w:val="single" w:sz="4" w:space="0" w:color="auto"/>
              <w:right w:val="single" w:sz="4" w:space="0" w:color="auto"/>
            </w:tcBorders>
            <w:shd w:val="clear" w:color="auto" w:fill="FFFFFF"/>
          </w:tcPr>
          <w:p w14:paraId="53F8FE72" w14:textId="77777777" w:rsidR="00936404" w:rsidRDefault="00936404" w:rsidP="00936404">
            <w:pPr>
              <w:spacing w:line="276" w:lineRule="auto"/>
              <w:rPr>
                <w:sz w:val="10"/>
                <w:szCs w:val="10"/>
              </w:rPr>
            </w:pPr>
          </w:p>
        </w:tc>
      </w:tr>
      <w:tr w:rsidR="00936404" w14:paraId="29C6E0CC" w14:textId="77777777" w:rsidTr="00EB4E6D">
        <w:trPr>
          <w:trHeight w:hRule="exact" w:val="570"/>
        </w:trPr>
        <w:tc>
          <w:tcPr>
            <w:tcW w:w="6155" w:type="dxa"/>
            <w:tcBorders>
              <w:top w:val="single" w:sz="4" w:space="0" w:color="auto"/>
              <w:left w:val="single" w:sz="4" w:space="0" w:color="auto"/>
            </w:tcBorders>
            <w:shd w:val="clear" w:color="auto" w:fill="FFFFFF"/>
          </w:tcPr>
          <w:p w14:paraId="2E24A5DE" w14:textId="77777777" w:rsidR="00936404" w:rsidRDefault="00936404" w:rsidP="00936404">
            <w:pPr>
              <w:spacing w:line="276" w:lineRule="auto"/>
            </w:pPr>
            <w:r>
              <w:rPr>
                <w:rStyle w:val="2115pt1"/>
                <w:rFonts w:eastAsiaTheme="minorHAnsi"/>
              </w:rPr>
              <w:t>Накладные линии и метки</w:t>
            </w:r>
          </w:p>
        </w:tc>
        <w:tc>
          <w:tcPr>
            <w:tcW w:w="1060" w:type="dxa"/>
            <w:tcBorders>
              <w:top w:val="single" w:sz="4" w:space="0" w:color="auto"/>
              <w:left w:val="single" w:sz="4" w:space="0" w:color="auto"/>
            </w:tcBorders>
            <w:shd w:val="clear" w:color="auto" w:fill="FFFFFF"/>
          </w:tcPr>
          <w:p w14:paraId="4EFC060C" w14:textId="77777777" w:rsidR="00936404" w:rsidRDefault="00936404" w:rsidP="00936404">
            <w:pPr>
              <w:spacing w:line="276" w:lineRule="auto"/>
              <w:jc w:val="center"/>
            </w:pPr>
            <w:r>
              <w:rPr>
                <w:rStyle w:val="212pt"/>
                <w:rFonts w:eastAsiaTheme="minorHAnsi"/>
              </w:rPr>
              <w:t>П</w:t>
            </w:r>
          </w:p>
        </w:tc>
        <w:tc>
          <w:tcPr>
            <w:tcW w:w="1700" w:type="dxa"/>
            <w:tcBorders>
              <w:top w:val="single" w:sz="4" w:space="0" w:color="auto"/>
              <w:left w:val="single" w:sz="4" w:space="0" w:color="auto"/>
              <w:right w:val="single" w:sz="4" w:space="0" w:color="auto"/>
            </w:tcBorders>
            <w:shd w:val="clear" w:color="auto" w:fill="FFFFFF"/>
          </w:tcPr>
          <w:p w14:paraId="3580D061" w14:textId="77777777" w:rsidR="00936404" w:rsidRDefault="00936404" w:rsidP="00936404">
            <w:pPr>
              <w:spacing w:line="276" w:lineRule="auto"/>
              <w:rPr>
                <w:sz w:val="10"/>
                <w:szCs w:val="10"/>
              </w:rPr>
            </w:pPr>
          </w:p>
        </w:tc>
      </w:tr>
      <w:tr w:rsidR="00936404" w14:paraId="42C087FE" w14:textId="77777777" w:rsidTr="00EB4E6D">
        <w:trPr>
          <w:trHeight w:hRule="exact" w:val="585"/>
        </w:trPr>
        <w:tc>
          <w:tcPr>
            <w:tcW w:w="6155" w:type="dxa"/>
            <w:tcBorders>
              <w:top w:val="single" w:sz="4" w:space="0" w:color="auto"/>
              <w:left w:val="single" w:sz="4" w:space="0" w:color="auto"/>
              <w:bottom w:val="single" w:sz="4" w:space="0" w:color="auto"/>
            </w:tcBorders>
            <w:shd w:val="clear" w:color="auto" w:fill="FFFFFF"/>
          </w:tcPr>
          <w:p w14:paraId="4DAAB77E" w14:textId="77777777" w:rsidR="00936404" w:rsidRDefault="00936404" w:rsidP="00936404">
            <w:pPr>
              <w:spacing w:line="276" w:lineRule="auto"/>
            </w:pPr>
            <w:r>
              <w:rPr>
                <w:rStyle w:val="2115pt1"/>
                <w:rFonts w:eastAsiaTheme="minorHAnsi"/>
              </w:rPr>
              <w:t>Конусы, мишени, обручи</w:t>
            </w:r>
          </w:p>
        </w:tc>
        <w:tc>
          <w:tcPr>
            <w:tcW w:w="1060" w:type="dxa"/>
            <w:tcBorders>
              <w:top w:val="single" w:sz="4" w:space="0" w:color="auto"/>
              <w:left w:val="single" w:sz="4" w:space="0" w:color="auto"/>
              <w:bottom w:val="single" w:sz="4" w:space="0" w:color="auto"/>
            </w:tcBorders>
            <w:shd w:val="clear" w:color="auto" w:fill="FFFFFF"/>
          </w:tcPr>
          <w:p w14:paraId="294E3E42" w14:textId="77777777" w:rsidR="00936404" w:rsidRDefault="00936404" w:rsidP="00936404">
            <w:pPr>
              <w:spacing w:line="276" w:lineRule="auto"/>
              <w:jc w:val="center"/>
            </w:pPr>
            <w:r>
              <w:rPr>
                <w:rStyle w:val="212pt"/>
                <w:rFonts w:eastAsiaTheme="minorHAnsi"/>
              </w:rPr>
              <w:t>п</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39B72984" w14:textId="77777777" w:rsidR="00936404" w:rsidRDefault="00936404" w:rsidP="00936404">
            <w:pPr>
              <w:spacing w:line="276" w:lineRule="auto"/>
              <w:rPr>
                <w:sz w:val="10"/>
                <w:szCs w:val="10"/>
              </w:rPr>
            </w:pPr>
          </w:p>
        </w:tc>
      </w:tr>
    </w:tbl>
    <w:p w14:paraId="6F2DE959" w14:textId="77777777" w:rsidR="00936404" w:rsidRDefault="00936404" w:rsidP="00936404">
      <w:pPr>
        <w:pStyle w:val="a6"/>
        <w:spacing w:before="0" w:beforeAutospacing="0" w:after="0" w:afterAutospacing="0" w:line="276" w:lineRule="auto"/>
        <w:jc w:val="both"/>
      </w:pPr>
      <w:r w:rsidRPr="007F0B35">
        <w:t xml:space="preserve"> </w:t>
      </w:r>
    </w:p>
    <w:p w14:paraId="4F5DDF83" w14:textId="77777777" w:rsidR="00936404" w:rsidRDefault="00936404" w:rsidP="00936404">
      <w:pPr>
        <w:pStyle w:val="a6"/>
        <w:keepNext/>
        <w:spacing w:before="0" w:beforeAutospacing="0" w:after="0" w:afterAutospacing="0" w:line="276" w:lineRule="auto"/>
        <w:jc w:val="both"/>
      </w:pPr>
      <w:r>
        <w:t xml:space="preserve">Для характеристики количественных показателей используются следующие обозначения: </w:t>
      </w:r>
      <w:r w:rsidRPr="007F0B35">
        <w:rPr>
          <w:b/>
        </w:rPr>
        <w:t>Д</w:t>
      </w:r>
      <w:r>
        <w:t xml:space="preserve"> – демонстрационный экземпляр (не менее одного экземпляра на класс);</w:t>
      </w:r>
    </w:p>
    <w:p w14:paraId="5F5478E2" w14:textId="77777777" w:rsidR="00936404" w:rsidRDefault="00936404" w:rsidP="00936404">
      <w:pPr>
        <w:pStyle w:val="a6"/>
        <w:keepNext/>
        <w:spacing w:before="0" w:beforeAutospacing="0" w:after="0" w:afterAutospacing="0" w:line="276" w:lineRule="auto"/>
        <w:jc w:val="both"/>
      </w:pPr>
      <w:r w:rsidRPr="007F0B35">
        <w:rPr>
          <w:b/>
        </w:rPr>
        <w:t>К</w:t>
      </w:r>
      <w:r>
        <w:t xml:space="preserve"> – полный комплект (на каждого ученика класса);</w:t>
      </w:r>
    </w:p>
    <w:p w14:paraId="46AE5D34" w14:textId="77777777" w:rsidR="00936404" w:rsidRDefault="00936404" w:rsidP="00936404">
      <w:pPr>
        <w:pStyle w:val="a6"/>
        <w:keepNext/>
        <w:spacing w:before="0" w:beforeAutospacing="0" w:after="0" w:afterAutospacing="0" w:line="276" w:lineRule="auto"/>
        <w:jc w:val="both"/>
      </w:pPr>
      <w:r w:rsidRPr="007F0B35">
        <w:rPr>
          <w:b/>
        </w:rPr>
        <w:t>Ф</w:t>
      </w:r>
      <w:r>
        <w:t xml:space="preserve"> – комплект для фронтальной работы (не менее одного экземпляра на двух учеников); </w:t>
      </w:r>
    </w:p>
    <w:p w14:paraId="2A3A6B55" w14:textId="77777777" w:rsidR="00936404" w:rsidRDefault="00936404" w:rsidP="00936404">
      <w:pPr>
        <w:pStyle w:val="a6"/>
        <w:keepNext/>
        <w:spacing w:before="0" w:beforeAutospacing="0" w:after="0" w:afterAutospacing="0" w:line="276" w:lineRule="auto"/>
        <w:jc w:val="both"/>
      </w:pPr>
      <w:r w:rsidRPr="007F0B35">
        <w:rPr>
          <w:b/>
        </w:rPr>
        <w:t>П</w:t>
      </w:r>
      <w:r>
        <w:t xml:space="preserve"> – комплект, необходимый для работы в группах (один экземпляр на 5–6 человек)</w:t>
      </w:r>
    </w:p>
    <w:p w14:paraId="1E3474BF" w14:textId="77777777" w:rsidR="00936404" w:rsidRDefault="00936404" w:rsidP="00936404">
      <w:pPr>
        <w:pStyle w:val="a6"/>
        <w:keepNext/>
        <w:spacing w:before="0" w:beforeAutospacing="0" w:after="0" w:afterAutospacing="0" w:line="276" w:lineRule="auto"/>
        <w:jc w:val="both"/>
      </w:pPr>
    </w:p>
    <w:p w14:paraId="5D6F8732" w14:textId="77777777" w:rsidR="00936404" w:rsidRPr="002D382A" w:rsidRDefault="00936404" w:rsidP="00936404">
      <w:pPr>
        <w:pStyle w:val="a6"/>
        <w:keepNext/>
        <w:spacing w:before="0" w:beforeAutospacing="0" w:after="0" w:afterAutospacing="0" w:line="276" w:lineRule="auto"/>
        <w:jc w:val="both"/>
        <w:rPr>
          <w:i/>
        </w:rPr>
      </w:pPr>
      <w:r w:rsidRPr="002D382A">
        <w:rPr>
          <w:i/>
        </w:rPr>
        <w:t>Кадровое обеспечение</w:t>
      </w:r>
    </w:p>
    <w:p w14:paraId="1AA271C4" w14:textId="77777777" w:rsidR="00936404" w:rsidRDefault="00936404" w:rsidP="00936404">
      <w:pPr>
        <w:pStyle w:val="a6"/>
        <w:keepNext/>
        <w:spacing w:before="0" w:beforeAutospacing="0" w:after="0" w:afterAutospacing="0" w:line="276" w:lineRule="auto"/>
        <w:jc w:val="both"/>
      </w:pPr>
      <w:r w:rsidRPr="007F0B35">
        <w:t>Осуществлять педагогическую деятельность может педагог дополнительного образования, имеющий высшее или среднее специально спортивно-педагогическое образование, прошедший курсовую подготовку по «настольному теннису» или «Методики преподавания настольного тенниса». Педагог обязан владеть базовыми техническими элементами, знать методику преподавания, уметь демонстрировать элементы настольного тенниса</w:t>
      </w:r>
      <w:r>
        <w:t>.</w:t>
      </w:r>
    </w:p>
    <w:p w14:paraId="2C0373E6" w14:textId="77777777" w:rsidR="00531A38" w:rsidRDefault="00531A38" w:rsidP="00531A38">
      <w:pPr>
        <w:pStyle w:val="a6"/>
        <w:keepNext/>
        <w:spacing w:before="0" w:beforeAutospacing="0" w:after="0" w:afterAutospacing="0" w:line="360" w:lineRule="auto"/>
        <w:jc w:val="both"/>
        <w:rPr>
          <w:i/>
        </w:rPr>
      </w:pPr>
    </w:p>
    <w:p w14:paraId="45B6FDC0" w14:textId="78EBA44F" w:rsidR="00531A38" w:rsidRDefault="00531A38" w:rsidP="00531A38">
      <w:pPr>
        <w:pStyle w:val="a6"/>
        <w:keepNext/>
        <w:spacing w:before="0" w:beforeAutospacing="0" w:after="0" w:afterAutospacing="0" w:line="360" w:lineRule="auto"/>
        <w:jc w:val="both"/>
      </w:pPr>
    </w:p>
    <w:p w14:paraId="030B5C38" w14:textId="77777777" w:rsidR="00531A38" w:rsidRDefault="00531A38">
      <w:pPr>
        <w:spacing w:after="160" w:line="259" w:lineRule="auto"/>
        <w:rPr>
          <w:rFonts w:ascii="Times New Roman" w:eastAsia="Times New Roman" w:hAnsi="Times New Roman" w:cs="Times New Roman"/>
          <w:lang w:eastAsia="ru-RU"/>
        </w:rPr>
      </w:pPr>
      <w:r>
        <w:br w:type="page"/>
      </w:r>
    </w:p>
    <w:p w14:paraId="16833992" w14:textId="53FDE0C8" w:rsidR="00531A38" w:rsidRPr="00531A38" w:rsidRDefault="00531A38" w:rsidP="00531A38">
      <w:pPr>
        <w:pStyle w:val="a6"/>
        <w:keepNext/>
        <w:spacing w:before="0" w:beforeAutospacing="0" w:after="0" w:afterAutospacing="0" w:line="360" w:lineRule="auto"/>
        <w:jc w:val="center"/>
        <w:rPr>
          <w:b/>
          <w:bCs/>
        </w:rPr>
      </w:pPr>
      <w:r w:rsidRPr="00531A38">
        <w:rPr>
          <w:b/>
          <w:bCs/>
        </w:rPr>
        <w:t>Список использованной литературы</w:t>
      </w:r>
    </w:p>
    <w:p w14:paraId="69D10156" w14:textId="0CBF0082" w:rsidR="00531A38" w:rsidRDefault="00531A38" w:rsidP="00531A38">
      <w:pPr>
        <w:pStyle w:val="a6"/>
        <w:keepNext/>
        <w:spacing w:before="0" w:beforeAutospacing="0" w:after="0" w:afterAutospacing="0" w:line="360" w:lineRule="auto"/>
        <w:jc w:val="both"/>
      </w:pPr>
      <w:r>
        <w:t>1. Амелин А.Н., Пашинин В.А. Настольный теннис (Азбука спорта). М. ФиС. 1979.</w:t>
      </w:r>
    </w:p>
    <w:p w14:paraId="122D3103" w14:textId="77777777" w:rsidR="00531A38" w:rsidRDefault="00531A38" w:rsidP="00531A38">
      <w:pPr>
        <w:pStyle w:val="a6"/>
        <w:keepNext/>
        <w:spacing w:before="0" w:beforeAutospacing="0" w:after="0" w:afterAutospacing="0" w:line="360" w:lineRule="auto"/>
        <w:jc w:val="both"/>
      </w:pPr>
      <w:r>
        <w:t>2. Ашмарин Б.А. Теория и методика педагогических исследований в Физическом</w:t>
      </w:r>
    </w:p>
    <w:p w14:paraId="6ABE01BA" w14:textId="77777777" w:rsidR="00531A38" w:rsidRDefault="00531A38" w:rsidP="00531A38">
      <w:pPr>
        <w:pStyle w:val="a6"/>
        <w:keepNext/>
        <w:spacing w:before="0" w:beforeAutospacing="0" w:after="0" w:afterAutospacing="0" w:line="360" w:lineRule="auto"/>
        <w:jc w:val="both"/>
      </w:pPr>
      <w:r>
        <w:t>воспитании. - Москва, 1998.</w:t>
      </w:r>
    </w:p>
    <w:p w14:paraId="16551AE8" w14:textId="77777777" w:rsidR="00531A38" w:rsidRDefault="00531A38" w:rsidP="00531A38">
      <w:pPr>
        <w:pStyle w:val="a6"/>
        <w:keepNext/>
        <w:spacing w:before="0" w:beforeAutospacing="0" w:after="0" w:afterAutospacing="0" w:line="360" w:lineRule="auto"/>
        <w:jc w:val="both"/>
      </w:pPr>
      <w:r>
        <w:t>3. Байкалов П.Ю., Романин Н.Н. Основы настольного тенниса. М. ФиС. 1979. 160 с.</w:t>
      </w:r>
    </w:p>
    <w:p w14:paraId="59F6040E" w14:textId="77777777" w:rsidR="00531A38" w:rsidRDefault="00531A38" w:rsidP="00531A38">
      <w:pPr>
        <w:pStyle w:val="a6"/>
        <w:keepNext/>
        <w:spacing w:before="0" w:beforeAutospacing="0" w:after="0" w:afterAutospacing="0" w:line="360" w:lineRule="auto"/>
        <w:jc w:val="both"/>
      </w:pPr>
      <w:r>
        <w:t>4. Барчукова Г.В. и др. Теория и методика настольного тенниса: учебник для студ. высш. учеб. заведений / Под. ред. проф. Барчуковой Г.В. М.: Издательский центр «Академия»,</w:t>
      </w:r>
    </w:p>
    <w:p w14:paraId="4E067BC1" w14:textId="77777777" w:rsidR="00531A38" w:rsidRDefault="00531A38" w:rsidP="00531A38">
      <w:pPr>
        <w:pStyle w:val="a6"/>
        <w:keepNext/>
        <w:spacing w:before="0" w:beforeAutospacing="0" w:after="0" w:afterAutospacing="0" w:line="360" w:lineRule="auto"/>
        <w:jc w:val="both"/>
      </w:pPr>
      <w:r>
        <w:t>2006.</w:t>
      </w:r>
    </w:p>
    <w:p w14:paraId="1C6F02F4" w14:textId="7F22538F" w:rsidR="00531A38" w:rsidRDefault="00531A38" w:rsidP="00531A38">
      <w:pPr>
        <w:pStyle w:val="a6"/>
        <w:keepNext/>
        <w:spacing w:before="0" w:beforeAutospacing="0" w:after="0" w:afterAutospacing="0" w:line="360" w:lineRule="auto"/>
        <w:jc w:val="both"/>
      </w:pPr>
      <w:r>
        <w:t>5. Барчукова Г.В. Настольный теннис для всех. Изд. 2-е перераб и доп. – М.: Физкультура и Спорт, 2008.</w:t>
      </w:r>
    </w:p>
    <w:p w14:paraId="65DD8B03" w14:textId="32CA2096" w:rsidR="00531A38" w:rsidRDefault="00531A38" w:rsidP="00531A38">
      <w:pPr>
        <w:pStyle w:val="a6"/>
        <w:keepNext/>
        <w:spacing w:before="0" w:beforeAutospacing="0" w:after="0" w:afterAutospacing="0" w:line="360" w:lineRule="auto"/>
        <w:jc w:val="both"/>
      </w:pPr>
      <w:r>
        <w:t xml:space="preserve">6. Барчукова </w:t>
      </w:r>
      <w:r w:rsidR="00E75C00">
        <w:t>Г.В., Воробьев</w:t>
      </w:r>
      <w:r>
        <w:t xml:space="preserve"> В.А., Матыцин О.В. – М..: Советский спорт, Настольный теннис. Примерная программа спортивной подготовки для детско-юношеских школ, специализированных детско-юношеских школ олимпийского резерва (этапа спортивного совершенствования), школ высшего спортивного мастерства. //2009.</w:t>
      </w:r>
    </w:p>
    <w:p w14:paraId="7F2AD48B" w14:textId="698AD673" w:rsidR="00531A38" w:rsidRDefault="00531A38" w:rsidP="00531A38">
      <w:pPr>
        <w:pStyle w:val="a6"/>
        <w:keepNext/>
        <w:spacing w:before="0" w:beforeAutospacing="0" w:after="0" w:afterAutospacing="0" w:line="360" w:lineRule="auto"/>
        <w:jc w:val="both"/>
      </w:pPr>
      <w:r>
        <w:t>7. Барчукова Г.В., Команов В.В., Марков В.М. // Легенды настольного тенниса // Федерация настольного тенниса России. М.</w:t>
      </w:r>
      <w:r w:rsidR="00E75C00">
        <w:t>: из</w:t>
      </w:r>
      <w:r>
        <w:t>-во ООО «УП-Принт»., 2010.</w:t>
      </w:r>
    </w:p>
    <w:p w14:paraId="2928E344" w14:textId="543EB294" w:rsidR="00531A38" w:rsidRDefault="00531A38" w:rsidP="00531A38">
      <w:pPr>
        <w:pStyle w:val="a6"/>
        <w:keepNext/>
        <w:spacing w:before="0" w:beforeAutospacing="0" w:after="0" w:afterAutospacing="0" w:line="360" w:lineRule="auto"/>
        <w:jc w:val="both"/>
      </w:pPr>
      <w:r>
        <w:t xml:space="preserve">8. Воробьева Н.П. Спортивные </w:t>
      </w:r>
      <w:r w:rsidR="00E75C00">
        <w:t>игры. -</w:t>
      </w:r>
      <w:r>
        <w:t xml:space="preserve"> Москва, 1977</w:t>
      </w:r>
    </w:p>
    <w:p w14:paraId="20A36A77" w14:textId="77777777" w:rsidR="00531A38" w:rsidRDefault="00531A38" w:rsidP="00531A38">
      <w:pPr>
        <w:pStyle w:val="a6"/>
        <w:keepNext/>
        <w:spacing w:before="0" w:beforeAutospacing="0" w:after="0" w:afterAutospacing="0" w:line="360" w:lineRule="auto"/>
        <w:jc w:val="both"/>
      </w:pPr>
      <w:r>
        <w:t>9. Настольный теннис. Правила соревнований. М. ФиС. 2012.</w:t>
      </w:r>
    </w:p>
    <w:p w14:paraId="38382B00" w14:textId="77777777" w:rsidR="00531A38" w:rsidRDefault="00531A38" w:rsidP="00531A38">
      <w:pPr>
        <w:pStyle w:val="a6"/>
        <w:keepNext/>
        <w:spacing w:before="0" w:beforeAutospacing="0" w:after="0" w:afterAutospacing="0" w:line="360" w:lineRule="auto"/>
        <w:jc w:val="both"/>
      </w:pPr>
      <w:r>
        <w:t>10. Назаренко Л.Д. Оздоровительные основы физических упражнений. - Москва: Владос -пресс. 2002</w:t>
      </w:r>
    </w:p>
    <w:p w14:paraId="5DD67BAF" w14:textId="77777777" w:rsidR="00531A38" w:rsidRDefault="00531A38" w:rsidP="00531A38">
      <w:pPr>
        <w:pStyle w:val="a6"/>
        <w:keepNext/>
        <w:spacing w:before="0" w:beforeAutospacing="0" w:after="0" w:afterAutospacing="0" w:line="360" w:lineRule="auto"/>
        <w:jc w:val="both"/>
      </w:pPr>
      <w:r>
        <w:t>11. Портных Ю.И. Спортивные и подвижные игры. - Москва, 1973.</w:t>
      </w:r>
    </w:p>
    <w:p w14:paraId="0853DCDE" w14:textId="77777777" w:rsidR="00531A38" w:rsidRDefault="00531A38" w:rsidP="00531A38">
      <w:pPr>
        <w:pStyle w:val="a6"/>
        <w:keepNext/>
        <w:spacing w:before="0" w:beforeAutospacing="0" w:after="0" w:afterAutospacing="0" w:line="360" w:lineRule="auto"/>
        <w:jc w:val="both"/>
      </w:pPr>
      <w:r>
        <w:t>12. Самолов Г.Д. Искать нестандартные пути. / Физкультура в школе. 2003.</w:t>
      </w:r>
    </w:p>
    <w:p w14:paraId="144CE088" w14:textId="77777777" w:rsidR="00531A38" w:rsidRDefault="00531A38" w:rsidP="00531A38">
      <w:pPr>
        <w:pStyle w:val="a6"/>
        <w:keepNext/>
        <w:spacing w:before="0" w:beforeAutospacing="0" w:after="0" w:afterAutospacing="0" w:line="360" w:lineRule="auto"/>
        <w:jc w:val="both"/>
      </w:pPr>
      <w:r>
        <w:t>13. Серова Л.К. Умей владеть ракеткой / Сост. А.М.Кондратов. – Л.: Лениздат, 1989</w:t>
      </w:r>
    </w:p>
    <w:p w14:paraId="644E7781" w14:textId="77777777" w:rsidR="00531A38" w:rsidRPr="007F0B35" w:rsidRDefault="00531A38" w:rsidP="00531A38">
      <w:pPr>
        <w:pStyle w:val="a6"/>
        <w:keepNext/>
        <w:spacing w:before="0" w:beforeAutospacing="0" w:after="0" w:afterAutospacing="0" w:line="360" w:lineRule="auto"/>
        <w:jc w:val="both"/>
      </w:pPr>
      <w:r>
        <w:t>14. Фримерман Э. Я. Настольный теннис. Краткая энциклопедия /Сост. серии В.Л.Штейнбах / Э.Я.Фримерман. — М., 2005.</w:t>
      </w:r>
    </w:p>
    <w:p w14:paraId="671A5995" w14:textId="77777777" w:rsidR="00531A38" w:rsidRPr="007F0B35" w:rsidRDefault="00531A38" w:rsidP="00531A38">
      <w:pPr>
        <w:pStyle w:val="a6"/>
        <w:keepNext/>
        <w:spacing w:before="0" w:beforeAutospacing="0" w:after="0" w:afterAutospacing="0" w:line="360" w:lineRule="auto"/>
        <w:jc w:val="both"/>
      </w:pPr>
    </w:p>
    <w:p w14:paraId="41F10CFF" w14:textId="77777777" w:rsidR="001B0B93" w:rsidRPr="001B0B93" w:rsidRDefault="001B0B93" w:rsidP="001B0B93">
      <w:pPr>
        <w:jc w:val="both"/>
        <w:rPr>
          <w:rFonts w:ascii="Times New Roman" w:hAnsi="Times New Roman" w:cs="Times New Roman"/>
        </w:rPr>
      </w:pPr>
    </w:p>
    <w:sectPr w:rsidR="001B0B93" w:rsidRPr="001B0B93" w:rsidSect="00602E31">
      <w:footerReference w:type="default" r:id="rId7"/>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71259" w14:textId="77777777" w:rsidR="00132182" w:rsidRDefault="00132182" w:rsidP="00602E31">
      <w:r>
        <w:separator/>
      </w:r>
    </w:p>
  </w:endnote>
  <w:endnote w:type="continuationSeparator" w:id="0">
    <w:p w14:paraId="4949B10D" w14:textId="77777777" w:rsidR="00132182" w:rsidRDefault="00132182" w:rsidP="0060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238892"/>
      <w:docPartObj>
        <w:docPartGallery w:val="Page Numbers (Bottom of Page)"/>
        <w:docPartUnique/>
      </w:docPartObj>
    </w:sdtPr>
    <w:sdtEndPr/>
    <w:sdtContent>
      <w:p w14:paraId="1C9282DF" w14:textId="69EF09BC" w:rsidR="00602E31" w:rsidRDefault="00602E31">
        <w:pPr>
          <w:pStyle w:val="a9"/>
          <w:jc w:val="center"/>
        </w:pPr>
        <w:r>
          <w:fldChar w:fldCharType="begin"/>
        </w:r>
        <w:r>
          <w:instrText>PAGE   \* MERGEFORMAT</w:instrText>
        </w:r>
        <w:r>
          <w:fldChar w:fldCharType="separate"/>
        </w:r>
        <w:r>
          <w:t>2</w:t>
        </w:r>
        <w:r>
          <w:fldChar w:fldCharType="end"/>
        </w:r>
      </w:p>
    </w:sdtContent>
  </w:sdt>
  <w:p w14:paraId="151A0EE8" w14:textId="77777777" w:rsidR="00602E31" w:rsidRDefault="00602E3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118B1" w14:textId="77777777" w:rsidR="00132182" w:rsidRDefault="00132182" w:rsidP="00602E31">
      <w:r>
        <w:separator/>
      </w:r>
    </w:p>
  </w:footnote>
  <w:footnote w:type="continuationSeparator" w:id="0">
    <w:p w14:paraId="633098A6" w14:textId="77777777" w:rsidR="00132182" w:rsidRDefault="00132182" w:rsidP="00602E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6D8"/>
    <w:multiLevelType w:val="hybridMultilevel"/>
    <w:tmpl w:val="240E6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274922"/>
    <w:multiLevelType w:val="hybridMultilevel"/>
    <w:tmpl w:val="B4B87486"/>
    <w:lvl w:ilvl="0" w:tplc="348678B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D16529"/>
    <w:multiLevelType w:val="hybridMultilevel"/>
    <w:tmpl w:val="108E9262"/>
    <w:lvl w:ilvl="0" w:tplc="2A9648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EE51A64"/>
    <w:multiLevelType w:val="hybridMultilevel"/>
    <w:tmpl w:val="44B41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E03027"/>
    <w:multiLevelType w:val="hybridMultilevel"/>
    <w:tmpl w:val="2F66A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7666DD"/>
    <w:multiLevelType w:val="hybridMultilevel"/>
    <w:tmpl w:val="173E2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4A45F9"/>
    <w:multiLevelType w:val="hybridMultilevel"/>
    <w:tmpl w:val="69764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23"/>
    <w:rsid w:val="000520CC"/>
    <w:rsid w:val="000C65B5"/>
    <w:rsid w:val="00132182"/>
    <w:rsid w:val="001B0B93"/>
    <w:rsid w:val="001E2A48"/>
    <w:rsid w:val="002879D2"/>
    <w:rsid w:val="002F524C"/>
    <w:rsid w:val="003654EA"/>
    <w:rsid w:val="003B2E90"/>
    <w:rsid w:val="003F2E34"/>
    <w:rsid w:val="00420CAA"/>
    <w:rsid w:val="00531A38"/>
    <w:rsid w:val="00602E31"/>
    <w:rsid w:val="00606420"/>
    <w:rsid w:val="007B5C17"/>
    <w:rsid w:val="00936404"/>
    <w:rsid w:val="00A8121A"/>
    <w:rsid w:val="00AC2F86"/>
    <w:rsid w:val="00BF0CC4"/>
    <w:rsid w:val="00C04A1F"/>
    <w:rsid w:val="00C7497A"/>
    <w:rsid w:val="00CA3878"/>
    <w:rsid w:val="00D214DF"/>
    <w:rsid w:val="00DC33A3"/>
    <w:rsid w:val="00DC6693"/>
    <w:rsid w:val="00E613DF"/>
    <w:rsid w:val="00E75C00"/>
    <w:rsid w:val="00EE0823"/>
    <w:rsid w:val="00F0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BE89"/>
  <w15:chartTrackingRefBased/>
  <w15:docId w15:val="{94635379-E5BA-439B-B2D0-8F5DFE52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4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4E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basedOn w:val="a0"/>
    <w:rsid w:val="003654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4">
    <w:name w:val="List Paragraph"/>
    <w:basedOn w:val="a"/>
    <w:link w:val="a5"/>
    <w:uiPriority w:val="34"/>
    <w:qFormat/>
    <w:rsid w:val="003B2E90"/>
    <w:pPr>
      <w:ind w:left="720"/>
      <w:contextualSpacing/>
    </w:pPr>
  </w:style>
  <w:style w:type="character" w:customStyle="1" w:styleId="a5">
    <w:name w:val="Абзац списка Знак"/>
    <w:link w:val="a4"/>
    <w:uiPriority w:val="34"/>
    <w:locked/>
    <w:rsid w:val="003B2E90"/>
    <w:rPr>
      <w:sz w:val="24"/>
      <w:szCs w:val="24"/>
    </w:rPr>
  </w:style>
  <w:style w:type="character" w:customStyle="1" w:styleId="3">
    <w:name w:val="Основной текст (3)_"/>
    <w:basedOn w:val="a0"/>
    <w:link w:val="30"/>
    <w:rsid w:val="001B0B93"/>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1B0B93"/>
    <w:pPr>
      <w:widowControl w:val="0"/>
      <w:shd w:val="clear" w:color="auto" w:fill="FFFFFF"/>
      <w:spacing w:after="120" w:line="0" w:lineRule="atLeast"/>
      <w:ind w:hanging="10"/>
    </w:pPr>
    <w:rPr>
      <w:rFonts w:ascii="Times New Roman" w:eastAsia="Times New Roman" w:hAnsi="Times New Roman" w:cs="Times New Roman"/>
      <w:sz w:val="26"/>
      <w:szCs w:val="26"/>
    </w:rPr>
  </w:style>
  <w:style w:type="character" w:customStyle="1" w:styleId="210pt">
    <w:name w:val="Основной текст (2) + 10 pt"/>
    <w:basedOn w:val="a0"/>
    <w:rsid w:val="001B0B9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styleId="a6">
    <w:name w:val="Normal (Web)"/>
    <w:basedOn w:val="a"/>
    <w:uiPriority w:val="99"/>
    <w:unhideWhenUsed/>
    <w:rsid w:val="00DC6693"/>
    <w:pPr>
      <w:spacing w:before="100" w:beforeAutospacing="1" w:after="100" w:afterAutospacing="1"/>
    </w:pPr>
    <w:rPr>
      <w:rFonts w:ascii="Times New Roman" w:eastAsia="Times New Roman" w:hAnsi="Times New Roman" w:cs="Times New Roman"/>
      <w:lang w:eastAsia="ru-RU"/>
    </w:rPr>
  </w:style>
  <w:style w:type="character" w:customStyle="1" w:styleId="2115pt">
    <w:name w:val="Основной текст (2) + 11.5 pt;Полужирный"/>
    <w:basedOn w:val="a0"/>
    <w:rsid w:val="0093640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Полужирный;Курсив"/>
    <w:basedOn w:val="a0"/>
    <w:rsid w:val="0093640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115pt1">
    <w:name w:val="Основной текст (2) + 11.5 pt"/>
    <w:basedOn w:val="a0"/>
    <w:rsid w:val="0093640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6pt">
    <w:name w:val="Основной текст (2) + 16 pt;Полужирный"/>
    <w:basedOn w:val="a0"/>
    <w:rsid w:val="00936404"/>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12pt">
    <w:name w:val="Основной текст (2) + 12 pt"/>
    <w:basedOn w:val="a0"/>
    <w:rsid w:val="0093640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7">
    <w:name w:val="header"/>
    <w:basedOn w:val="a"/>
    <w:link w:val="a8"/>
    <w:uiPriority w:val="99"/>
    <w:unhideWhenUsed/>
    <w:rsid w:val="00602E31"/>
    <w:pPr>
      <w:tabs>
        <w:tab w:val="center" w:pos="4677"/>
        <w:tab w:val="right" w:pos="9355"/>
      </w:tabs>
    </w:pPr>
  </w:style>
  <w:style w:type="character" w:customStyle="1" w:styleId="a8">
    <w:name w:val="Верхний колонтитул Знак"/>
    <w:basedOn w:val="a0"/>
    <w:link w:val="a7"/>
    <w:uiPriority w:val="99"/>
    <w:rsid w:val="00602E31"/>
    <w:rPr>
      <w:sz w:val="24"/>
      <w:szCs w:val="24"/>
    </w:rPr>
  </w:style>
  <w:style w:type="paragraph" w:styleId="a9">
    <w:name w:val="footer"/>
    <w:basedOn w:val="a"/>
    <w:link w:val="aa"/>
    <w:uiPriority w:val="99"/>
    <w:unhideWhenUsed/>
    <w:rsid w:val="00602E31"/>
    <w:pPr>
      <w:tabs>
        <w:tab w:val="center" w:pos="4677"/>
        <w:tab w:val="right" w:pos="9355"/>
      </w:tabs>
    </w:pPr>
  </w:style>
  <w:style w:type="character" w:customStyle="1" w:styleId="aa">
    <w:name w:val="Нижний колонтитул Знак"/>
    <w:basedOn w:val="a0"/>
    <w:link w:val="a9"/>
    <w:uiPriority w:val="99"/>
    <w:rsid w:val="00602E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4144</Words>
  <Characters>23624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rmcrd</dc:creator>
  <cp:keywords/>
  <dc:description/>
  <cp:lastModifiedBy>Zubair</cp:lastModifiedBy>
  <cp:revision>26</cp:revision>
  <dcterms:created xsi:type="dcterms:W3CDTF">2020-11-05T10:15:00Z</dcterms:created>
  <dcterms:modified xsi:type="dcterms:W3CDTF">2021-07-15T15:41:00Z</dcterms:modified>
</cp:coreProperties>
</file>